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18191B" w14:textId="4170733F" w:rsidR="00731476" w:rsidRPr="00AB4922" w:rsidRDefault="00731476" w:rsidP="00731476">
      <w:pPr>
        <w:pStyle w:val="Heading1"/>
        <w:spacing w:after="0"/>
        <w:jc w:val="center"/>
        <w:rPr>
          <w:rFonts w:cs="Arial"/>
        </w:rPr>
      </w:pPr>
      <w:bookmarkStart w:id="0" w:name="_Hlk181357588"/>
      <w:bookmarkStart w:id="1" w:name="_Toc400361362"/>
      <w:bookmarkStart w:id="2" w:name="_Toc443397153"/>
      <w:bookmarkStart w:id="3" w:name="_Toc338167830"/>
      <w:bookmarkStart w:id="4" w:name="_Toc361136403"/>
      <w:bookmarkStart w:id="5" w:name="_Toc364235708"/>
      <w:bookmarkStart w:id="6" w:name="_Toc364235752"/>
      <w:bookmarkStart w:id="7" w:name="_Toc364235834"/>
      <w:bookmarkStart w:id="8" w:name="_Toc364840099"/>
      <w:bookmarkStart w:id="9" w:name="_Toc364864309"/>
      <w:bookmarkStart w:id="10" w:name="_Toc400361364"/>
      <w:bookmarkStart w:id="11" w:name="_Toc443397154"/>
      <w:bookmarkStart w:id="12" w:name="_Toc357771638"/>
      <w:bookmarkStart w:id="13" w:name="_Toc346793416"/>
      <w:bookmarkStart w:id="14" w:name="_Toc328122777"/>
      <w:bookmarkEnd w:id="0"/>
      <w:r w:rsidRPr="00AB4922">
        <w:rPr>
          <w:rFonts w:cs="Arial"/>
          <w:noProof/>
        </w:rPr>
        <w:drawing>
          <wp:anchor distT="0" distB="0" distL="114300" distR="114300" simplePos="0" relativeHeight="251658240" behindDoc="0" locked="0" layoutInCell="1" allowOverlap="1" wp14:anchorId="4779FD5E" wp14:editId="2DF9D6D1">
            <wp:simplePos x="0" y="0"/>
            <wp:positionH relativeFrom="margin">
              <wp:posOffset>-471805</wp:posOffset>
            </wp:positionH>
            <wp:positionV relativeFrom="paragraph">
              <wp:posOffset>-586740</wp:posOffset>
            </wp:positionV>
            <wp:extent cx="1006330" cy="939800"/>
            <wp:effectExtent l="0" t="0" r="3810" b="0"/>
            <wp:wrapNone/>
            <wp:docPr id="2" name="Picture 1" descr="A logo of a tree and a boo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logo of a tree and a book&#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06330" cy="939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B4922">
        <w:rPr>
          <w:rFonts w:cs="Arial"/>
        </w:rPr>
        <w:t>The Hermitage Junior School</w:t>
      </w:r>
    </w:p>
    <w:bookmarkEnd w:id="1"/>
    <w:bookmarkEnd w:id="2"/>
    <w:p w14:paraId="778802D0" w14:textId="77777777" w:rsidR="00731476" w:rsidRPr="00AB4922" w:rsidRDefault="00731476" w:rsidP="00731476">
      <w:pPr>
        <w:pStyle w:val="Heading2"/>
        <w:spacing w:before="0" w:after="0"/>
        <w:rPr>
          <w:rFonts w:cs="Arial"/>
          <w:bCs/>
          <w:color w:val="1F497D" w:themeColor="text2"/>
        </w:rPr>
      </w:pPr>
    </w:p>
    <w:p w14:paraId="37E0D5E1" w14:textId="77777777" w:rsidR="00731476" w:rsidRPr="00AB4922" w:rsidRDefault="00731476" w:rsidP="00731476">
      <w:pPr>
        <w:pStyle w:val="Heading2"/>
        <w:spacing w:before="0" w:after="0"/>
        <w:jc w:val="center"/>
        <w:rPr>
          <w:rFonts w:cs="Arial"/>
          <w:bCs/>
          <w:color w:val="1F497D" w:themeColor="text2"/>
        </w:rPr>
      </w:pPr>
      <w:r w:rsidRPr="00AB4922">
        <w:rPr>
          <w:rFonts w:cs="Arial"/>
          <w:bCs/>
          <w:color w:val="1F497D" w:themeColor="text2"/>
        </w:rPr>
        <w:t>Pupil Premium Strategy Statement 2024-2027</w:t>
      </w:r>
    </w:p>
    <w:p w14:paraId="3EDD7B4F" w14:textId="3310BE02" w:rsidR="007E33B3" w:rsidRPr="00AB4922" w:rsidRDefault="007E33B3" w:rsidP="007E33B3">
      <w:pPr>
        <w:pStyle w:val="Heading2"/>
        <w:spacing w:before="0" w:after="0"/>
        <w:jc w:val="both"/>
        <w:rPr>
          <w:rFonts w:cs="Arial"/>
          <w:b w:val="0"/>
          <w:bCs/>
          <w:color w:val="auto"/>
          <w:sz w:val="22"/>
          <w:szCs w:val="22"/>
        </w:rPr>
      </w:pPr>
    </w:p>
    <w:p w14:paraId="2A7D54B2" w14:textId="3B195279" w:rsidR="00E66558" w:rsidRPr="00AB4922" w:rsidRDefault="009D71E8" w:rsidP="007E33B3">
      <w:pPr>
        <w:pStyle w:val="Heading2"/>
        <w:spacing w:before="0" w:after="0"/>
        <w:jc w:val="both"/>
        <w:rPr>
          <w:rFonts w:cs="Arial"/>
          <w:b w:val="0"/>
          <w:bCs/>
          <w:color w:val="auto"/>
          <w:sz w:val="22"/>
          <w:szCs w:val="22"/>
        </w:rPr>
      </w:pPr>
      <w:r w:rsidRPr="00AB4922">
        <w:rPr>
          <w:rFonts w:cs="Arial"/>
          <w:b w:val="0"/>
          <w:bCs/>
          <w:color w:val="auto"/>
          <w:sz w:val="22"/>
          <w:szCs w:val="22"/>
        </w:rPr>
        <w:t>This statement details our school’s use of pupil premium (and recovery premium for the 202</w:t>
      </w:r>
      <w:r w:rsidR="00482780">
        <w:rPr>
          <w:rFonts w:cs="Arial"/>
          <w:b w:val="0"/>
          <w:bCs/>
          <w:color w:val="auto"/>
          <w:sz w:val="22"/>
          <w:szCs w:val="22"/>
        </w:rPr>
        <w:t>5</w:t>
      </w:r>
      <w:r w:rsidRPr="00AB4922">
        <w:rPr>
          <w:rFonts w:cs="Arial"/>
          <w:b w:val="0"/>
          <w:bCs/>
          <w:color w:val="auto"/>
          <w:sz w:val="22"/>
          <w:szCs w:val="22"/>
        </w:rPr>
        <w:t xml:space="preserve"> to 202</w:t>
      </w:r>
      <w:r w:rsidR="00482780">
        <w:rPr>
          <w:rFonts w:cs="Arial"/>
          <w:b w:val="0"/>
          <w:bCs/>
          <w:color w:val="auto"/>
          <w:sz w:val="22"/>
          <w:szCs w:val="22"/>
        </w:rPr>
        <w:t xml:space="preserve">6 </w:t>
      </w:r>
      <w:r w:rsidRPr="00AB4922">
        <w:rPr>
          <w:rFonts w:cs="Arial"/>
          <w:b w:val="0"/>
          <w:bCs/>
          <w:color w:val="auto"/>
          <w:sz w:val="22"/>
          <w:szCs w:val="22"/>
        </w:rPr>
        <w:t xml:space="preserve">academic year) funding to help improve the attainment of our disadvantaged pupils. </w:t>
      </w:r>
    </w:p>
    <w:p w14:paraId="07ADAB5F" w14:textId="4D98B226" w:rsidR="006400F7" w:rsidRPr="00AB4922" w:rsidRDefault="009D71E8" w:rsidP="007E33B3">
      <w:pPr>
        <w:pStyle w:val="Heading2"/>
        <w:spacing w:before="0" w:after="0"/>
        <w:jc w:val="both"/>
        <w:rPr>
          <w:rFonts w:cs="Arial"/>
          <w:b w:val="0"/>
          <w:bCs/>
          <w:color w:val="auto"/>
          <w:sz w:val="22"/>
          <w:szCs w:val="22"/>
        </w:rPr>
      </w:pPr>
      <w:r w:rsidRPr="00AB4922">
        <w:rPr>
          <w:rFonts w:cs="Arial"/>
          <w:b w:val="0"/>
          <w:bCs/>
          <w:color w:val="auto"/>
          <w:sz w:val="22"/>
          <w:szCs w:val="22"/>
        </w:rPr>
        <w:t xml:space="preserve">It outlines our pupil premium strategy, how we intend to spend the funding in this academic year and the effect that last year’s spending of pupil premium had within our school. </w:t>
      </w:r>
    </w:p>
    <w:p w14:paraId="46162473" w14:textId="210411B1" w:rsidR="00483E24" w:rsidRPr="00AB4922" w:rsidRDefault="00483E24" w:rsidP="007E33B3">
      <w:pPr>
        <w:spacing w:after="0" w:line="240" w:lineRule="auto"/>
        <w:rPr>
          <w:rFonts w:cs="Arial"/>
          <w:sz w:val="22"/>
          <w:szCs w:val="22"/>
        </w:rPr>
      </w:pPr>
    </w:p>
    <w:p w14:paraId="2A7D54B4" w14:textId="2B245D32" w:rsidR="00E66558" w:rsidRPr="00AB4922" w:rsidRDefault="009D71E8" w:rsidP="007E33B3">
      <w:pPr>
        <w:pStyle w:val="Heading2"/>
        <w:spacing w:before="0" w:after="0"/>
        <w:rPr>
          <w:rFonts w:cs="Arial"/>
          <w:sz w:val="22"/>
          <w:szCs w:val="22"/>
        </w:rPr>
      </w:pPr>
      <w:r w:rsidRPr="00AB4922">
        <w:rPr>
          <w:rFonts w:cs="Arial"/>
          <w:sz w:val="22"/>
          <w:szCs w:val="22"/>
        </w:rPr>
        <w:t>School overview</w:t>
      </w:r>
      <w:bookmarkEnd w:id="3"/>
      <w:bookmarkEnd w:id="4"/>
      <w:bookmarkEnd w:id="5"/>
      <w:bookmarkEnd w:id="6"/>
      <w:bookmarkEnd w:id="7"/>
      <w:bookmarkEnd w:id="8"/>
      <w:bookmarkEnd w:id="9"/>
      <w:bookmarkEnd w:id="10"/>
      <w:bookmarkEnd w:id="11"/>
    </w:p>
    <w:tbl>
      <w:tblPr>
        <w:tblW w:w="5000" w:type="pct"/>
        <w:tblCellMar>
          <w:left w:w="10" w:type="dxa"/>
          <w:right w:w="10" w:type="dxa"/>
        </w:tblCellMar>
        <w:tblLook w:val="04A0" w:firstRow="1" w:lastRow="0" w:firstColumn="1" w:lastColumn="0" w:noHBand="0" w:noVBand="1"/>
      </w:tblPr>
      <w:tblGrid>
        <w:gridCol w:w="6517"/>
        <w:gridCol w:w="2969"/>
      </w:tblGrid>
      <w:tr w:rsidR="00E66558" w:rsidRPr="00AB4922" w14:paraId="2A7D54B7" w14:textId="77777777" w:rsidTr="006A14DF">
        <w:tc>
          <w:tcPr>
            <w:tcW w:w="6517"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0" w:type="dxa"/>
              <w:left w:w="108" w:type="dxa"/>
              <w:bottom w:w="0" w:type="dxa"/>
              <w:right w:w="108" w:type="dxa"/>
            </w:tcMar>
          </w:tcPr>
          <w:p w14:paraId="2A7D54B5" w14:textId="77777777" w:rsidR="00E66558" w:rsidRPr="00AB4922" w:rsidRDefault="009D71E8" w:rsidP="007E33B3">
            <w:pPr>
              <w:pStyle w:val="TableHeader"/>
              <w:spacing w:before="0" w:after="0"/>
              <w:jc w:val="left"/>
              <w:rPr>
                <w:rFonts w:cs="Arial"/>
                <w:sz w:val="22"/>
                <w:szCs w:val="22"/>
              </w:rPr>
            </w:pPr>
            <w:r w:rsidRPr="00AB4922">
              <w:rPr>
                <w:rFonts w:cs="Arial"/>
                <w:sz w:val="22"/>
                <w:szCs w:val="22"/>
              </w:rPr>
              <w:t>Detail</w:t>
            </w:r>
          </w:p>
        </w:tc>
        <w:tc>
          <w:tcPr>
            <w:tcW w:w="2969"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0" w:type="dxa"/>
              <w:left w:w="108" w:type="dxa"/>
              <w:bottom w:w="0" w:type="dxa"/>
              <w:right w:w="108" w:type="dxa"/>
            </w:tcMar>
          </w:tcPr>
          <w:p w14:paraId="2A7D54B6" w14:textId="77777777" w:rsidR="00E66558" w:rsidRPr="00AB4922" w:rsidRDefault="009D71E8" w:rsidP="007E33B3">
            <w:pPr>
              <w:pStyle w:val="TableHeader"/>
              <w:spacing w:before="0" w:after="0"/>
              <w:jc w:val="left"/>
              <w:rPr>
                <w:rFonts w:cs="Arial"/>
                <w:sz w:val="22"/>
                <w:szCs w:val="22"/>
              </w:rPr>
            </w:pPr>
            <w:r w:rsidRPr="00AB4922">
              <w:rPr>
                <w:rFonts w:cs="Arial"/>
                <w:sz w:val="22"/>
                <w:szCs w:val="22"/>
              </w:rPr>
              <w:t>Data</w:t>
            </w:r>
          </w:p>
        </w:tc>
      </w:tr>
      <w:tr w:rsidR="00E66558" w:rsidRPr="00AB4922" w14:paraId="2A7D54BA" w14:textId="77777777">
        <w:tc>
          <w:tcPr>
            <w:tcW w:w="6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B8" w14:textId="77777777" w:rsidR="00E66558" w:rsidRPr="00AB4922" w:rsidRDefault="009D71E8" w:rsidP="007E33B3">
            <w:pPr>
              <w:pStyle w:val="TableRow"/>
              <w:spacing w:before="0" w:after="0"/>
              <w:rPr>
                <w:rFonts w:cs="Arial"/>
                <w:sz w:val="22"/>
                <w:szCs w:val="22"/>
              </w:rPr>
            </w:pPr>
            <w:r w:rsidRPr="00AB4922">
              <w:rPr>
                <w:rFonts w:cs="Arial"/>
                <w:sz w:val="22"/>
                <w:szCs w:val="22"/>
              </w:rPr>
              <w:t>School name</w:t>
            </w:r>
          </w:p>
        </w:tc>
        <w:tc>
          <w:tcPr>
            <w:tcW w:w="2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B9" w14:textId="1689C1AC" w:rsidR="00E66558" w:rsidRPr="00AB4922" w:rsidRDefault="00477950" w:rsidP="00C964E7">
            <w:pPr>
              <w:pStyle w:val="TableRow"/>
              <w:spacing w:before="0" w:after="0"/>
              <w:rPr>
                <w:rFonts w:cs="Arial"/>
                <w:sz w:val="22"/>
                <w:szCs w:val="22"/>
              </w:rPr>
            </w:pPr>
            <w:r w:rsidRPr="00AB4922">
              <w:rPr>
                <w:rFonts w:cs="Arial"/>
                <w:sz w:val="22"/>
                <w:szCs w:val="22"/>
              </w:rPr>
              <w:t xml:space="preserve">The </w:t>
            </w:r>
            <w:r w:rsidR="00C964E7" w:rsidRPr="00AB4922">
              <w:rPr>
                <w:rFonts w:cs="Arial"/>
                <w:sz w:val="22"/>
                <w:szCs w:val="22"/>
              </w:rPr>
              <w:t>Hermitage</w:t>
            </w:r>
            <w:r w:rsidR="00731476" w:rsidRPr="00AB4922">
              <w:rPr>
                <w:rFonts w:cs="Arial"/>
                <w:sz w:val="22"/>
                <w:szCs w:val="22"/>
              </w:rPr>
              <w:t xml:space="preserve"> Junior</w:t>
            </w:r>
            <w:r w:rsidRPr="00AB4922">
              <w:rPr>
                <w:rFonts w:cs="Arial"/>
                <w:sz w:val="22"/>
                <w:szCs w:val="22"/>
              </w:rPr>
              <w:t xml:space="preserve"> School</w:t>
            </w:r>
          </w:p>
        </w:tc>
      </w:tr>
      <w:tr w:rsidR="00E66558" w:rsidRPr="00AB4922" w14:paraId="2A7D54BD" w14:textId="77777777">
        <w:tc>
          <w:tcPr>
            <w:tcW w:w="6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BB" w14:textId="77777777" w:rsidR="00E66558" w:rsidRPr="00FC0570" w:rsidRDefault="009D71E8" w:rsidP="007E33B3">
            <w:pPr>
              <w:pStyle w:val="TableRow"/>
              <w:spacing w:before="0" w:after="0"/>
              <w:rPr>
                <w:rFonts w:cs="Arial"/>
                <w:sz w:val="22"/>
                <w:szCs w:val="22"/>
              </w:rPr>
            </w:pPr>
            <w:r w:rsidRPr="00FC0570">
              <w:rPr>
                <w:rFonts w:cs="Arial"/>
                <w:sz w:val="22"/>
                <w:szCs w:val="22"/>
              </w:rPr>
              <w:t xml:space="preserve">Number of pupils in school </w:t>
            </w:r>
          </w:p>
        </w:tc>
        <w:tc>
          <w:tcPr>
            <w:tcW w:w="2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BC" w14:textId="72DAFF44" w:rsidR="00E66558" w:rsidRPr="00472B10" w:rsidRDefault="00D15559" w:rsidP="007E33B3">
            <w:pPr>
              <w:pStyle w:val="TableRow"/>
              <w:spacing w:before="0" w:after="0"/>
              <w:rPr>
                <w:rFonts w:cs="Arial"/>
                <w:color w:val="auto"/>
                <w:sz w:val="22"/>
                <w:szCs w:val="22"/>
              </w:rPr>
            </w:pPr>
            <w:r w:rsidRPr="00472B10">
              <w:rPr>
                <w:rFonts w:cs="Arial"/>
                <w:color w:val="auto"/>
                <w:sz w:val="22"/>
                <w:szCs w:val="22"/>
              </w:rPr>
              <w:t>29</w:t>
            </w:r>
            <w:r w:rsidR="0059507B">
              <w:rPr>
                <w:rFonts w:cs="Arial"/>
                <w:color w:val="auto"/>
                <w:sz w:val="22"/>
                <w:szCs w:val="22"/>
              </w:rPr>
              <w:t>6</w:t>
            </w:r>
          </w:p>
        </w:tc>
      </w:tr>
      <w:tr w:rsidR="00E66558" w:rsidRPr="00AB4922" w14:paraId="2A7D54C0" w14:textId="77777777">
        <w:tc>
          <w:tcPr>
            <w:tcW w:w="6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45F692" w14:textId="77777777" w:rsidR="00FB57C6" w:rsidRDefault="009D71E8" w:rsidP="007E33B3">
            <w:pPr>
              <w:pStyle w:val="TableRow"/>
              <w:spacing w:before="0" w:after="0"/>
              <w:rPr>
                <w:rFonts w:cs="Arial"/>
                <w:sz w:val="22"/>
                <w:szCs w:val="22"/>
                <w:highlight w:val="yellow"/>
              </w:rPr>
            </w:pPr>
            <w:r w:rsidRPr="00AB4922">
              <w:rPr>
                <w:rFonts w:cs="Arial"/>
                <w:sz w:val="22"/>
                <w:szCs w:val="22"/>
              </w:rPr>
              <w:t>Proportion (%) of pupil premium eligible pupils</w:t>
            </w:r>
            <w:r w:rsidR="00FB57C6">
              <w:rPr>
                <w:rFonts w:cs="Arial"/>
                <w:sz w:val="22"/>
                <w:szCs w:val="22"/>
                <w:highlight w:val="yellow"/>
              </w:rPr>
              <w:t xml:space="preserve"> </w:t>
            </w:r>
          </w:p>
          <w:p w14:paraId="2A7D54BE" w14:textId="0AE8D7F5" w:rsidR="00E66558" w:rsidRPr="00FB57C6" w:rsidRDefault="00E66558" w:rsidP="00FB57C6">
            <w:pPr>
              <w:pStyle w:val="TableRow"/>
              <w:spacing w:before="0" w:after="0"/>
              <w:rPr>
                <w:rFonts w:cs="Arial"/>
                <w:sz w:val="22"/>
                <w:szCs w:val="22"/>
                <w:highlight w:val="yellow"/>
              </w:rPr>
            </w:pPr>
          </w:p>
        </w:tc>
        <w:tc>
          <w:tcPr>
            <w:tcW w:w="2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3D73FE" w14:textId="26D1FCE2" w:rsidR="00E66558" w:rsidRPr="00472B10" w:rsidRDefault="00846691" w:rsidP="007E33B3">
            <w:pPr>
              <w:pStyle w:val="TableRow"/>
              <w:spacing w:before="0" w:after="0"/>
              <w:rPr>
                <w:rFonts w:cs="Arial"/>
                <w:color w:val="auto"/>
                <w:sz w:val="18"/>
                <w:szCs w:val="18"/>
              </w:rPr>
            </w:pPr>
            <w:r w:rsidRPr="00472B10">
              <w:rPr>
                <w:rFonts w:cs="Arial"/>
                <w:color w:val="auto"/>
                <w:sz w:val="18"/>
                <w:szCs w:val="18"/>
              </w:rPr>
              <w:t>2</w:t>
            </w:r>
            <w:r w:rsidR="00472B10" w:rsidRPr="00472B10">
              <w:rPr>
                <w:rFonts w:cs="Arial"/>
                <w:color w:val="auto"/>
                <w:sz w:val="18"/>
                <w:szCs w:val="18"/>
              </w:rPr>
              <w:t>2</w:t>
            </w:r>
            <w:r w:rsidR="00477950" w:rsidRPr="00472B10">
              <w:rPr>
                <w:rFonts w:cs="Arial"/>
                <w:color w:val="auto"/>
                <w:sz w:val="18"/>
                <w:szCs w:val="18"/>
              </w:rPr>
              <w:t>% (</w:t>
            </w:r>
            <w:r w:rsidRPr="00472B10">
              <w:rPr>
                <w:rFonts w:cs="Arial"/>
                <w:color w:val="auto"/>
                <w:sz w:val="18"/>
                <w:szCs w:val="18"/>
              </w:rPr>
              <w:t>6</w:t>
            </w:r>
            <w:r w:rsidR="00842FAA">
              <w:rPr>
                <w:rFonts w:cs="Arial"/>
                <w:color w:val="auto"/>
                <w:sz w:val="18"/>
                <w:szCs w:val="18"/>
              </w:rPr>
              <w:t>6</w:t>
            </w:r>
            <w:r w:rsidR="00FB57C6" w:rsidRPr="00472B10">
              <w:rPr>
                <w:rFonts w:cs="Arial"/>
                <w:color w:val="auto"/>
                <w:sz w:val="18"/>
                <w:szCs w:val="18"/>
              </w:rPr>
              <w:t>/</w:t>
            </w:r>
            <w:r w:rsidR="00D15559" w:rsidRPr="00472B10">
              <w:rPr>
                <w:rFonts w:cs="Arial"/>
                <w:color w:val="auto"/>
                <w:sz w:val="18"/>
                <w:szCs w:val="18"/>
              </w:rPr>
              <w:t>29</w:t>
            </w:r>
            <w:r w:rsidR="00A55E76">
              <w:rPr>
                <w:rFonts w:cs="Arial"/>
                <w:color w:val="auto"/>
                <w:sz w:val="18"/>
                <w:szCs w:val="18"/>
              </w:rPr>
              <w:t>6</w:t>
            </w:r>
            <w:r w:rsidR="00FB57C6" w:rsidRPr="00472B10">
              <w:rPr>
                <w:rFonts w:cs="Arial"/>
                <w:color w:val="auto"/>
                <w:sz w:val="18"/>
                <w:szCs w:val="18"/>
              </w:rPr>
              <w:t>)</w:t>
            </w:r>
            <w:r w:rsidRPr="00472B10">
              <w:rPr>
                <w:rFonts w:cs="Arial"/>
                <w:color w:val="auto"/>
                <w:sz w:val="18"/>
                <w:szCs w:val="18"/>
              </w:rPr>
              <w:t xml:space="preserve"> </w:t>
            </w:r>
            <w:r w:rsidRPr="00472B10">
              <w:rPr>
                <w:rFonts w:cs="Arial"/>
                <w:i/>
                <w:iCs/>
                <w:color w:val="auto"/>
                <w:sz w:val="18"/>
                <w:szCs w:val="18"/>
              </w:rPr>
              <w:t xml:space="preserve">including </w:t>
            </w:r>
            <w:r w:rsidR="00526E35">
              <w:rPr>
                <w:rFonts w:cs="Arial"/>
                <w:i/>
                <w:iCs/>
                <w:color w:val="auto"/>
                <w:sz w:val="18"/>
                <w:szCs w:val="18"/>
              </w:rPr>
              <w:t>4</w:t>
            </w:r>
            <w:r w:rsidRPr="00472B10">
              <w:rPr>
                <w:rFonts w:cs="Arial"/>
                <w:i/>
                <w:iCs/>
                <w:color w:val="auto"/>
                <w:sz w:val="18"/>
                <w:szCs w:val="18"/>
              </w:rPr>
              <w:t xml:space="preserve"> </w:t>
            </w:r>
            <w:r w:rsidR="00AB6DCD" w:rsidRPr="00472B10">
              <w:rPr>
                <w:rFonts w:cs="Arial"/>
                <w:i/>
                <w:iCs/>
                <w:color w:val="auto"/>
                <w:sz w:val="18"/>
                <w:szCs w:val="18"/>
              </w:rPr>
              <w:t>PLAC</w:t>
            </w:r>
            <w:r w:rsidR="00D15559" w:rsidRPr="00472B10">
              <w:rPr>
                <w:rFonts w:cs="Arial"/>
                <w:i/>
                <w:iCs/>
                <w:color w:val="auto"/>
                <w:sz w:val="18"/>
                <w:szCs w:val="18"/>
              </w:rPr>
              <w:t xml:space="preserve"> </w:t>
            </w:r>
          </w:p>
          <w:p w14:paraId="425F0153" w14:textId="274A3AC8" w:rsidR="00EB7C30" w:rsidRPr="00472B10" w:rsidRDefault="00CB0FFB" w:rsidP="00521CE5">
            <w:pPr>
              <w:pStyle w:val="TableRow"/>
              <w:numPr>
                <w:ilvl w:val="0"/>
                <w:numId w:val="19"/>
              </w:numPr>
              <w:spacing w:before="0" w:after="0"/>
              <w:rPr>
                <w:rFonts w:cs="Arial"/>
                <w:color w:val="auto"/>
                <w:sz w:val="18"/>
                <w:szCs w:val="18"/>
              </w:rPr>
            </w:pPr>
            <w:r w:rsidRPr="00472B10">
              <w:rPr>
                <w:rFonts w:cs="Arial"/>
                <w:color w:val="auto"/>
                <w:sz w:val="18"/>
                <w:szCs w:val="18"/>
              </w:rPr>
              <w:t>Y</w:t>
            </w:r>
            <w:r w:rsidR="008642C8" w:rsidRPr="00472B10">
              <w:rPr>
                <w:rFonts w:cs="Arial"/>
                <w:color w:val="auto"/>
                <w:sz w:val="18"/>
                <w:szCs w:val="18"/>
              </w:rPr>
              <w:t xml:space="preserve">3 – </w:t>
            </w:r>
            <w:r w:rsidRPr="00472B10">
              <w:rPr>
                <w:rFonts w:cs="Arial"/>
                <w:color w:val="auto"/>
                <w:sz w:val="18"/>
                <w:szCs w:val="18"/>
              </w:rPr>
              <w:t xml:space="preserve"> </w:t>
            </w:r>
            <w:r w:rsidR="00EB7C30" w:rsidRPr="00472B10">
              <w:rPr>
                <w:rFonts w:cs="Arial"/>
                <w:color w:val="auto"/>
                <w:sz w:val="18"/>
                <w:szCs w:val="18"/>
              </w:rPr>
              <w:t xml:space="preserve"> </w:t>
            </w:r>
            <w:r w:rsidR="00D15559" w:rsidRPr="00472B10">
              <w:rPr>
                <w:rFonts w:cs="Arial"/>
                <w:color w:val="auto"/>
                <w:sz w:val="18"/>
                <w:szCs w:val="18"/>
              </w:rPr>
              <w:t>1</w:t>
            </w:r>
            <w:r w:rsidR="00842FAA">
              <w:rPr>
                <w:rFonts w:cs="Arial"/>
                <w:color w:val="auto"/>
                <w:sz w:val="18"/>
                <w:szCs w:val="18"/>
              </w:rPr>
              <w:t>0</w:t>
            </w:r>
            <w:r w:rsidR="00315EBD" w:rsidRPr="00472B10">
              <w:rPr>
                <w:rFonts w:cs="Arial"/>
                <w:color w:val="auto"/>
                <w:sz w:val="18"/>
                <w:szCs w:val="18"/>
              </w:rPr>
              <w:t xml:space="preserve"> </w:t>
            </w:r>
            <w:r w:rsidR="00EB7C30" w:rsidRPr="00472B10">
              <w:rPr>
                <w:rFonts w:cs="Arial"/>
                <w:color w:val="auto"/>
                <w:sz w:val="18"/>
                <w:szCs w:val="18"/>
              </w:rPr>
              <w:t xml:space="preserve">children </w:t>
            </w:r>
            <w:r w:rsidR="00C87B03">
              <w:rPr>
                <w:rFonts w:cs="Arial"/>
                <w:color w:val="auto"/>
                <w:sz w:val="18"/>
                <w:szCs w:val="18"/>
              </w:rPr>
              <w:t xml:space="preserve">(including 1 </w:t>
            </w:r>
            <w:r w:rsidR="00526E35">
              <w:rPr>
                <w:rFonts w:cs="Arial"/>
                <w:color w:val="auto"/>
                <w:sz w:val="18"/>
                <w:szCs w:val="18"/>
              </w:rPr>
              <w:t>PLAC</w:t>
            </w:r>
            <w:r w:rsidR="00C87B03">
              <w:rPr>
                <w:rFonts w:cs="Arial"/>
                <w:color w:val="auto"/>
                <w:sz w:val="18"/>
                <w:szCs w:val="18"/>
              </w:rPr>
              <w:t>)</w:t>
            </w:r>
          </w:p>
          <w:p w14:paraId="62A3749F" w14:textId="6F44029D" w:rsidR="00EB7C30" w:rsidRPr="00472B10" w:rsidRDefault="00CB0FFB" w:rsidP="00521CE5">
            <w:pPr>
              <w:pStyle w:val="TableRow"/>
              <w:numPr>
                <w:ilvl w:val="0"/>
                <w:numId w:val="19"/>
              </w:numPr>
              <w:spacing w:before="0" w:after="0"/>
              <w:rPr>
                <w:rFonts w:cs="Arial"/>
                <w:color w:val="auto"/>
                <w:sz w:val="18"/>
                <w:szCs w:val="18"/>
              </w:rPr>
            </w:pPr>
            <w:r w:rsidRPr="00472B10">
              <w:rPr>
                <w:rFonts w:cs="Arial"/>
                <w:color w:val="auto"/>
                <w:sz w:val="18"/>
                <w:szCs w:val="18"/>
              </w:rPr>
              <w:t>Y</w:t>
            </w:r>
            <w:r w:rsidR="008642C8" w:rsidRPr="00472B10">
              <w:rPr>
                <w:rFonts w:cs="Arial"/>
                <w:color w:val="auto"/>
                <w:sz w:val="18"/>
                <w:szCs w:val="18"/>
              </w:rPr>
              <w:t xml:space="preserve">4 – </w:t>
            </w:r>
            <w:r w:rsidRPr="00472B10">
              <w:rPr>
                <w:rFonts w:cs="Arial"/>
                <w:color w:val="auto"/>
                <w:sz w:val="18"/>
                <w:szCs w:val="18"/>
              </w:rPr>
              <w:t xml:space="preserve"> </w:t>
            </w:r>
            <w:r w:rsidR="00D15559" w:rsidRPr="00472B10">
              <w:rPr>
                <w:rFonts w:cs="Arial"/>
                <w:color w:val="auto"/>
                <w:sz w:val="18"/>
                <w:szCs w:val="18"/>
              </w:rPr>
              <w:t>14</w:t>
            </w:r>
            <w:r w:rsidR="00315EBD" w:rsidRPr="00472B10">
              <w:rPr>
                <w:rFonts w:cs="Arial"/>
                <w:color w:val="auto"/>
                <w:sz w:val="18"/>
                <w:szCs w:val="18"/>
              </w:rPr>
              <w:t xml:space="preserve"> </w:t>
            </w:r>
            <w:r w:rsidR="00EB7C30" w:rsidRPr="00472B10">
              <w:rPr>
                <w:rFonts w:cs="Arial"/>
                <w:color w:val="auto"/>
                <w:sz w:val="18"/>
                <w:szCs w:val="18"/>
              </w:rPr>
              <w:t>children</w:t>
            </w:r>
            <w:r w:rsidR="00846691" w:rsidRPr="00472B10">
              <w:rPr>
                <w:rFonts w:cs="Arial"/>
                <w:color w:val="auto"/>
                <w:sz w:val="18"/>
                <w:szCs w:val="18"/>
              </w:rPr>
              <w:t xml:space="preserve"> (</w:t>
            </w:r>
            <w:r w:rsidR="00C87B03">
              <w:rPr>
                <w:rFonts w:cs="Arial"/>
                <w:color w:val="auto"/>
                <w:sz w:val="18"/>
                <w:szCs w:val="18"/>
              </w:rPr>
              <w:t xml:space="preserve">including </w:t>
            </w:r>
            <w:r w:rsidR="00344976" w:rsidRPr="00472B10">
              <w:rPr>
                <w:rFonts w:cs="Arial"/>
                <w:color w:val="auto"/>
                <w:sz w:val="18"/>
                <w:szCs w:val="18"/>
              </w:rPr>
              <w:t>3</w:t>
            </w:r>
            <w:r w:rsidR="00846691" w:rsidRPr="00472B10">
              <w:rPr>
                <w:rFonts w:cs="Arial"/>
                <w:color w:val="auto"/>
                <w:sz w:val="18"/>
                <w:szCs w:val="18"/>
              </w:rPr>
              <w:t xml:space="preserve"> Orchard</w:t>
            </w:r>
            <w:r w:rsidR="00C87B03">
              <w:rPr>
                <w:rFonts w:cs="Arial"/>
                <w:color w:val="auto"/>
                <w:sz w:val="18"/>
                <w:szCs w:val="18"/>
              </w:rPr>
              <w:t xml:space="preserve"> / 1 </w:t>
            </w:r>
            <w:r w:rsidR="00526E35">
              <w:rPr>
                <w:rFonts w:cs="Arial"/>
                <w:color w:val="auto"/>
                <w:sz w:val="18"/>
                <w:szCs w:val="18"/>
              </w:rPr>
              <w:t>PLAC</w:t>
            </w:r>
            <w:r w:rsidR="00846691" w:rsidRPr="00472B10">
              <w:rPr>
                <w:rFonts w:cs="Arial"/>
                <w:color w:val="auto"/>
                <w:sz w:val="18"/>
                <w:szCs w:val="18"/>
              </w:rPr>
              <w:t>)</w:t>
            </w:r>
          </w:p>
          <w:p w14:paraId="22F312AB" w14:textId="3C24D057" w:rsidR="00EB7C30" w:rsidRPr="00472B10" w:rsidRDefault="00CB0FFB" w:rsidP="00521CE5">
            <w:pPr>
              <w:pStyle w:val="TableRow"/>
              <w:numPr>
                <w:ilvl w:val="0"/>
                <w:numId w:val="19"/>
              </w:numPr>
              <w:spacing w:before="0" w:after="0"/>
              <w:rPr>
                <w:rFonts w:cs="Arial"/>
                <w:color w:val="auto"/>
                <w:sz w:val="18"/>
                <w:szCs w:val="18"/>
              </w:rPr>
            </w:pPr>
            <w:r w:rsidRPr="00472B10">
              <w:rPr>
                <w:rFonts w:cs="Arial"/>
                <w:color w:val="auto"/>
                <w:sz w:val="18"/>
                <w:szCs w:val="18"/>
              </w:rPr>
              <w:t>Y</w:t>
            </w:r>
            <w:r w:rsidR="008642C8" w:rsidRPr="00472B10">
              <w:rPr>
                <w:rFonts w:cs="Arial"/>
                <w:color w:val="auto"/>
                <w:sz w:val="18"/>
                <w:szCs w:val="18"/>
              </w:rPr>
              <w:t xml:space="preserve">5 – </w:t>
            </w:r>
            <w:r w:rsidR="00D15559" w:rsidRPr="00472B10">
              <w:rPr>
                <w:rFonts w:cs="Arial"/>
                <w:color w:val="auto"/>
                <w:sz w:val="18"/>
                <w:szCs w:val="18"/>
              </w:rPr>
              <w:t>21</w:t>
            </w:r>
            <w:r w:rsidR="00EA0E5C" w:rsidRPr="00472B10">
              <w:rPr>
                <w:rFonts w:cs="Arial"/>
                <w:color w:val="auto"/>
                <w:sz w:val="18"/>
                <w:szCs w:val="18"/>
              </w:rPr>
              <w:t xml:space="preserve"> </w:t>
            </w:r>
            <w:r w:rsidR="00EB7C30" w:rsidRPr="00472B10">
              <w:rPr>
                <w:rFonts w:cs="Arial"/>
                <w:color w:val="auto"/>
                <w:sz w:val="18"/>
                <w:szCs w:val="18"/>
              </w:rPr>
              <w:t>children</w:t>
            </w:r>
            <w:r w:rsidR="00C87B03">
              <w:rPr>
                <w:rFonts w:cs="Arial"/>
                <w:color w:val="auto"/>
                <w:sz w:val="18"/>
                <w:szCs w:val="18"/>
              </w:rPr>
              <w:t xml:space="preserve"> </w:t>
            </w:r>
            <w:r w:rsidR="00846691" w:rsidRPr="00472B10">
              <w:rPr>
                <w:rFonts w:cs="Arial"/>
                <w:color w:val="auto"/>
                <w:sz w:val="18"/>
                <w:szCs w:val="18"/>
              </w:rPr>
              <w:t xml:space="preserve"> (</w:t>
            </w:r>
            <w:r w:rsidR="00C87B03">
              <w:rPr>
                <w:rFonts w:cs="Arial"/>
                <w:color w:val="auto"/>
                <w:sz w:val="18"/>
                <w:szCs w:val="18"/>
              </w:rPr>
              <w:t xml:space="preserve">including </w:t>
            </w:r>
            <w:r w:rsidR="00D15559" w:rsidRPr="00472B10">
              <w:rPr>
                <w:rFonts w:cs="Arial"/>
                <w:color w:val="auto"/>
                <w:sz w:val="18"/>
                <w:szCs w:val="18"/>
              </w:rPr>
              <w:t xml:space="preserve">3 </w:t>
            </w:r>
            <w:r w:rsidR="00846691" w:rsidRPr="00472B10">
              <w:rPr>
                <w:rFonts w:cs="Arial"/>
                <w:color w:val="auto"/>
                <w:sz w:val="18"/>
                <w:szCs w:val="18"/>
              </w:rPr>
              <w:t>Orchard</w:t>
            </w:r>
            <w:r w:rsidR="00526E35">
              <w:rPr>
                <w:rFonts w:cs="Arial"/>
                <w:color w:val="auto"/>
                <w:sz w:val="18"/>
                <w:szCs w:val="18"/>
              </w:rPr>
              <w:t xml:space="preserve"> / 2 </w:t>
            </w:r>
            <w:r w:rsidR="00C87B03">
              <w:rPr>
                <w:rFonts w:cs="Arial"/>
                <w:color w:val="auto"/>
                <w:sz w:val="18"/>
                <w:szCs w:val="18"/>
              </w:rPr>
              <w:t xml:space="preserve"> PLAC)</w:t>
            </w:r>
          </w:p>
          <w:p w14:paraId="5A182E40" w14:textId="0F78E1F4" w:rsidR="00EB7C30" w:rsidRPr="00472B10" w:rsidRDefault="00CB0FFB" w:rsidP="00521CE5">
            <w:pPr>
              <w:pStyle w:val="TableRow"/>
              <w:numPr>
                <w:ilvl w:val="0"/>
                <w:numId w:val="19"/>
              </w:numPr>
              <w:spacing w:before="0" w:after="0"/>
              <w:rPr>
                <w:rFonts w:cs="Arial"/>
                <w:color w:val="auto"/>
                <w:sz w:val="18"/>
                <w:szCs w:val="18"/>
              </w:rPr>
            </w:pPr>
            <w:r w:rsidRPr="00472B10">
              <w:rPr>
                <w:rFonts w:cs="Arial"/>
                <w:color w:val="auto"/>
                <w:sz w:val="18"/>
                <w:szCs w:val="18"/>
              </w:rPr>
              <w:t>Y</w:t>
            </w:r>
            <w:r w:rsidR="008642C8" w:rsidRPr="00472B10">
              <w:rPr>
                <w:rFonts w:cs="Arial"/>
                <w:color w:val="auto"/>
                <w:sz w:val="18"/>
                <w:szCs w:val="18"/>
              </w:rPr>
              <w:t xml:space="preserve">6 -  </w:t>
            </w:r>
            <w:r w:rsidR="00D15559" w:rsidRPr="00472B10">
              <w:rPr>
                <w:rFonts w:cs="Arial"/>
                <w:color w:val="auto"/>
                <w:sz w:val="18"/>
                <w:szCs w:val="18"/>
              </w:rPr>
              <w:t>21</w:t>
            </w:r>
            <w:r w:rsidR="00040339" w:rsidRPr="00472B10">
              <w:rPr>
                <w:rFonts w:cs="Arial"/>
                <w:color w:val="auto"/>
                <w:sz w:val="18"/>
                <w:szCs w:val="18"/>
              </w:rPr>
              <w:t xml:space="preserve"> </w:t>
            </w:r>
            <w:r w:rsidR="00EB7C30" w:rsidRPr="00472B10">
              <w:rPr>
                <w:rFonts w:cs="Arial"/>
                <w:color w:val="auto"/>
                <w:sz w:val="18"/>
                <w:szCs w:val="18"/>
              </w:rPr>
              <w:t>children</w:t>
            </w:r>
            <w:r w:rsidR="00846691" w:rsidRPr="00472B10">
              <w:rPr>
                <w:rFonts w:cs="Arial"/>
                <w:color w:val="auto"/>
                <w:sz w:val="18"/>
                <w:szCs w:val="18"/>
              </w:rPr>
              <w:t xml:space="preserve"> (</w:t>
            </w:r>
            <w:r w:rsidR="00D15559" w:rsidRPr="00472B10">
              <w:rPr>
                <w:rFonts w:cs="Arial"/>
                <w:color w:val="auto"/>
                <w:sz w:val="18"/>
                <w:szCs w:val="18"/>
              </w:rPr>
              <w:t>4</w:t>
            </w:r>
            <w:r w:rsidR="00846691" w:rsidRPr="00472B10">
              <w:rPr>
                <w:rFonts w:cs="Arial"/>
                <w:color w:val="auto"/>
                <w:sz w:val="18"/>
                <w:szCs w:val="18"/>
              </w:rPr>
              <w:t xml:space="preserve"> Orchard)</w:t>
            </w:r>
          </w:p>
          <w:p w14:paraId="2A7D54BF" w14:textId="77559759" w:rsidR="008642C8" w:rsidRPr="00472B10" w:rsidRDefault="008642C8" w:rsidP="008642C8">
            <w:pPr>
              <w:pStyle w:val="TableRow"/>
              <w:spacing w:before="0" w:after="0"/>
              <w:rPr>
                <w:rFonts w:cs="Arial"/>
                <w:b/>
                <w:bCs/>
                <w:color w:val="auto"/>
                <w:sz w:val="22"/>
                <w:szCs w:val="22"/>
                <w:highlight w:val="yellow"/>
              </w:rPr>
            </w:pPr>
            <w:r w:rsidRPr="00472B10">
              <w:rPr>
                <w:rFonts w:cs="Arial"/>
                <w:b/>
                <w:bCs/>
                <w:color w:val="auto"/>
                <w:sz w:val="18"/>
                <w:szCs w:val="18"/>
              </w:rPr>
              <w:t xml:space="preserve">Of those children </w:t>
            </w:r>
            <w:r w:rsidR="00D15559" w:rsidRPr="00472B10">
              <w:rPr>
                <w:rFonts w:cs="Arial"/>
                <w:b/>
                <w:bCs/>
                <w:color w:val="auto"/>
                <w:sz w:val="18"/>
                <w:szCs w:val="18"/>
              </w:rPr>
              <w:t>10</w:t>
            </w:r>
            <w:r w:rsidR="00846691" w:rsidRPr="00472B10">
              <w:rPr>
                <w:rFonts w:cs="Arial"/>
                <w:b/>
                <w:bCs/>
                <w:color w:val="auto"/>
                <w:sz w:val="18"/>
                <w:szCs w:val="18"/>
              </w:rPr>
              <w:t xml:space="preserve"> (1</w:t>
            </w:r>
            <w:r w:rsidR="00472B10" w:rsidRPr="00472B10">
              <w:rPr>
                <w:rFonts w:cs="Arial"/>
                <w:b/>
                <w:bCs/>
                <w:color w:val="auto"/>
                <w:sz w:val="18"/>
                <w:szCs w:val="18"/>
              </w:rPr>
              <w:t>5</w:t>
            </w:r>
            <w:r w:rsidR="00846691" w:rsidRPr="00472B10">
              <w:rPr>
                <w:rFonts w:cs="Arial"/>
                <w:b/>
                <w:bCs/>
                <w:color w:val="auto"/>
                <w:sz w:val="18"/>
                <w:szCs w:val="18"/>
              </w:rPr>
              <w:t xml:space="preserve">%) </w:t>
            </w:r>
            <w:r w:rsidRPr="00472B10">
              <w:rPr>
                <w:rFonts w:cs="Arial"/>
                <w:b/>
                <w:bCs/>
                <w:color w:val="auto"/>
                <w:sz w:val="18"/>
                <w:szCs w:val="18"/>
              </w:rPr>
              <w:t xml:space="preserve"> are in the Orchard Centre</w:t>
            </w:r>
          </w:p>
        </w:tc>
      </w:tr>
      <w:tr w:rsidR="00731476" w:rsidRPr="00AB4922" w14:paraId="2A7D54C3" w14:textId="77777777">
        <w:tc>
          <w:tcPr>
            <w:tcW w:w="6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C1" w14:textId="77777777" w:rsidR="00731476" w:rsidRPr="00AB4922" w:rsidRDefault="00731476" w:rsidP="00731476">
            <w:pPr>
              <w:pStyle w:val="TableRow"/>
              <w:spacing w:before="0" w:after="0"/>
              <w:rPr>
                <w:rFonts w:cs="Arial"/>
                <w:sz w:val="22"/>
                <w:szCs w:val="22"/>
              </w:rPr>
            </w:pPr>
            <w:r w:rsidRPr="00AB4922">
              <w:rPr>
                <w:rFonts w:cs="Arial"/>
                <w:sz w:val="22"/>
                <w:szCs w:val="22"/>
              </w:rPr>
              <w:t xml:space="preserve">Academic year/years that our current pupil premium strategy plan covers </w:t>
            </w:r>
            <w:r w:rsidRPr="00AB4922">
              <w:rPr>
                <w:rFonts w:cs="Arial"/>
                <w:b/>
                <w:bCs/>
                <w:sz w:val="22"/>
                <w:szCs w:val="22"/>
              </w:rPr>
              <w:t>(3 year plans are recommended)</w:t>
            </w:r>
          </w:p>
        </w:tc>
        <w:tc>
          <w:tcPr>
            <w:tcW w:w="2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C2" w14:textId="54989A9A" w:rsidR="00731476" w:rsidRPr="00AB4922" w:rsidRDefault="00731476" w:rsidP="00731476">
            <w:pPr>
              <w:pStyle w:val="TableRow"/>
              <w:spacing w:before="0" w:after="0"/>
              <w:ind w:left="0"/>
              <w:rPr>
                <w:rFonts w:cs="Arial"/>
                <w:sz w:val="22"/>
                <w:szCs w:val="22"/>
              </w:rPr>
            </w:pPr>
            <w:r w:rsidRPr="00AB4922">
              <w:rPr>
                <w:rFonts w:cs="Arial"/>
                <w:sz w:val="22"/>
                <w:szCs w:val="22"/>
              </w:rPr>
              <w:t xml:space="preserve">Year </w:t>
            </w:r>
            <w:r w:rsidR="00482780">
              <w:rPr>
                <w:rFonts w:cs="Arial"/>
                <w:sz w:val="22"/>
                <w:szCs w:val="22"/>
              </w:rPr>
              <w:t>2</w:t>
            </w:r>
            <w:r w:rsidRPr="00AB4922">
              <w:rPr>
                <w:rFonts w:cs="Arial"/>
                <w:sz w:val="22"/>
                <w:szCs w:val="22"/>
              </w:rPr>
              <w:t xml:space="preserve"> of 3 years</w:t>
            </w:r>
          </w:p>
        </w:tc>
      </w:tr>
      <w:tr w:rsidR="00731476" w:rsidRPr="00AB4922" w14:paraId="2A7D54C6" w14:textId="77777777">
        <w:tc>
          <w:tcPr>
            <w:tcW w:w="6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C4" w14:textId="77777777" w:rsidR="00731476" w:rsidRPr="00AB4922" w:rsidRDefault="00731476" w:rsidP="00731476">
            <w:pPr>
              <w:pStyle w:val="TableRow"/>
              <w:spacing w:before="0" w:after="0"/>
              <w:rPr>
                <w:rFonts w:cs="Arial"/>
                <w:sz w:val="22"/>
                <w:szCs w:val="22"/>
              </w:rPr>
            </w:pPr>
            <w:r w:rsidRPr="00AB4922">
              <w:rPr>
                <w:rFonts w:cs="Arial"/>
                <w:sz w:val="22"/>
                <w:szCs w:val="22"/>
              </w:rPr>
              <w:t>Date this statement was published</w:t>
            </w:r>
          </w:p>
        </w:tc>
        <w:tc>
          <w:tcPr>
            <w:tcW w:w="2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C5" w14:textId="4A727667" w:rsidR="00731476" w:rsidRPr="00AB4922" w:rsidRDefault="00306570" w:rsidP="00731476">
            <w:pPr>
              <w:pStyle w:val="TableRow"/>
              <w:spacing w:before="0" w:after="0"/>
              <w:ind w:left="0"/>
              <w:rPr>
                <w:rFonts w:cs="Arial"/>
                <w:sz w:val="22"/>
                <w:szCs w:val="22"/>
              </w:rPr>
            </w:pPr>
            <w:r>
              <w:rPr>
                <w:rFonts w:cs="Arial"/>
                <w:sz w:val="22"/>
                <w:szCs w:val="22"/>
              </w:rPr>
              <w:t>6</w:t>
            </w:r>
            <w:r w:rsidR="004A5DA4">
              <w:rPr>
                <w:rFonts w:cs="Arial"/>
                <w:sz w:val="22"/>
                <w:szCs w:val="22"/>
              </w:rPr>
              <w:t>/11/2024</w:t>
            </w:r>
            <w:r w:rsidR="008E0C30">
              <w:rPr>
                <w:rFonts w:cs="Arial"/>
                <w:sz w:val="22"/>
                <w:szCs w:val="22"/>
              </w:rPr>
              <w:t>, updated 3/3/2025</w:t>
            </w:r>
            <w:r w:rsidR="00482780">
              <w:rPr>
                <w:rFonts w:cs="Arial"/>
                <w:sz w:val="22"/>
                <w:szCs w:val="22"/>
              </w:rPr>
              <w:t xml:space="preserve">, updated </w:t>
            </w:r>
            <w:r w:rsidR="00473846">
              <w:rPr>
                <w:rFonts w:cs="Arial"/>
                <w:sz w:val="22"/>
                <w:szCs w:val="22"/>
              </w:rPr>
              <w:t>22/9/25</w:t>
            </w:r>
            <w:r w:rsidR="0059507B">
              <w:rPr>
                <w:rFonts w:cs="Arial"/>
                <w:sz w:val="22"/>
                <w:szCs w:val="22"/>
              </w:rPr>
              <w:t>, 10/10/2025</w:t>
            </w:r>
            <w:r w:rsidR="002B5DBA">
              <w:rPr>
                <w:rFonts w:cs="Arial"/>
                <w:sz w:val="22"/>
                <w:szCs w:val="22"/>
              </w:rPr>
              <w:t>, 3/11/2025</w:t>
            </w:r>
          </w:p>
        </w:tc>
      </w:tr>
      <w:tr w:rsidR="00731476" w:rsidRPr="00AB4922" w14:paraId="2A7D54C9" w14:textId="77777777">
        <w:tc>
          <w:tcPr>
            <w:tcW w:w="6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C7" w14:textId="77777777" w:rsidR="00731476" w:rsidRPr="00AB4922" w:rsidRDefault="00731476" w:rsidP="00731476">
            <w:pPr>
              <w:pStyle w:val="TableRow"/>
              <w:spacing w:before="0" w:after="0"/>
              <w:rPr>
                <w:rFonts w:cs="Arial"/>
                <w:sz w:val="22"/>
                <w:szCs w:val="22"/>
              </w:rPr>
            </w:pPr>
            <w:r w:rsidRPr="00AB4922">
              <w:rPr>
                <w:rFonts w:cs="Arial"/>
                <w:sz w:val="22"/>
                <w:szCs w:val="22"/>
              </w:rPr>
              <w:t>Date on which it will be reviewed</w:t>
            </w:r>
          </w:p>
        </w:tc>
        <w:tc>
          <w:tcPr>
            <w:tcW w:w="2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C8" w14:textId="3855A704" w:rsidR="00731476" w:rsidRPr="00AB4922" w:rsidRDefault="00482780" w:rsidP="00731476">
            <w:pPr>
              <w:pStyle w:val="TableRow"/>
              <w:spacing w:before="0" w:after="0"/>
              <w:ind w:left="0"/>
              <w:rPr>
                <w:rFonts w:cs="Arial"/>
                <w:sz w:val="22"/>
                <w:szCs w:val="22"/>
              </w:rPr>
            </w:pPr>
            <w:r>
              <w:rPr>
                <w:rFonts w:cs="Arial"/>
                <w:sz w:val="22"/>
                <w:szCs w:val="22"/>
              </w:rPr>
              <w:t>Spring</w:t>
            </w:r>
            <w:r w:rsidR="00731476" w:rsidRPr="00AB4922">
              <w:rPr>
                <w:rFonts w:cs="Arial"/>
                <w:sz w:val="22"/>
                <w:szCs w:val="22"/>
              </w:rPr>
              <w:t xml:space="preserve"> term 202</w:t>
            </w:r>
            <w:r w:rsidR="00473846">
              <w:rPr>
                <w:rFonts w:cs="Arial"/>
                <w:sz w:val="22"/>
                <w:szCs w:val="22"/>
              </w:rPr>
              <w:t>6</w:t>
            </w:r>
          </w:p>
        </w:tc>
      </w:tr>
      <w:tr w:rsidR="00731476" w:rsidRPr="00AB4922" w14:paraId="2A7D54CC" w14:textId="77777777">
        <w:tc>
          <w:tcPr>
            <w:tcW w:w="6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CA" w14:textId="77777777" w:rsidR="00731476" w:rsidRPr="00AB4922" w:rsidRDefault="00731476" w:rsidP="00731476">
            <w:pPr>
              <w:pStyle w:val="TableRow"/>
              <w:spacing w:before="0" w:after="0"/>
              <w:rPr>
                <w:rFonts w:cs="Arial"/>
                <w:sz w:val="22"/>
                <w:szCs w:val="22"/>
              </w:rPr>
            </w:pPr>
            <w:r w:rsidRPr="00AB4922">
              <w:rPr>
                <w:rFonts w:cs="Arial"/>
                <w:sz w:val="22"/>
                <w:szCs w:val="22"/>
              </w:rPr>
              <w:t>Statement authorised by</w:t>
            </w:r>
          </w:p>
        </w:tc>
        <w:tc>
          <w:tcPr>
            <w:tcW w:w="2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CB" w14:textId="058A92E7" w:rsidR="00731476" w:rsidRPr="00AB4922" w:rsidRDefault="00731476" w:rsidP="00731476">
            <w:pPr>
              <w:pStyle w:val="TableRow"/>
              <w:spacing w:before="0" w:after="0"/>
              <w:ind w:left="0"/>
              <w:rPr>
                <w:rFonts w:cs="Arial"/>
                <w:sz w:val="22"/>
                <w:szCs w:val="22"/>
              </w:rPr>
            </w:pPr>
            <w:r w:rsidRPr="00AB4922">
              <w:rPr>
                <w:rFonts w:cs="Arial"/>
                <w:sz w:val="22"/>
                <w:szCs w:val="22"/>
              </w:rPr>
              <w:t>Clare Spires</w:t>
            </w:r>
          </w:p>
        </w:tc>
      </w:tr>
      <w:tr w:rsidR="00731476" w:rsidRPr="00AB4922" w14:paraId="2A7D54CF" w14:textId="77777777">
        <w:tc>
          <w:tcPr>
            <w:tcW w:w="6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CD" w14:textId="77777777" w:rsidR="00731476" w:rsidRPr="00AB4922" w:rsidRDefault="00731476" w:rsidP="00731476">
            <w:pPr>
              <w:pStyle w:val="TableRow"/>
              <w:spacing w:before="0" w:after="0"/>
              <w:rPr>
                <w:rFonts w:cs="Arial"/>
                <w:sz w:val="22"/>
                <w:szCs w:val="22"/>
              </w:rPr>
            </w:pPr>
            <w:r w:rsidRPr="00AB4922">
              <w:rPr>
                <w:rFonts w:cs="Arial"/>
                <w:sz w:val="22"/>
                <w:szCs w:val="22"/>
              </w:rPr>
              <w:t>Pupil premium lead</w:t>
            </w:r>
          </w:p>
        </w:tc>
        <w:tc>
          <w:tcPr>
            <w:tcW w:w="2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CE" w14:textId="18B7CE8B" w:rsidR="00731476" w:rsidRPr="00AB4922" w:rsidRDefault="00731476" w:rsidP="00731476">
            <w:pPr>
              <w:pStyle w:val="TableRow"/>
              <w:spacing w:before="0" w:after="0"/>
              <w:ind w:left="0"/>
              <w:rPr>
                <w:rFonts w:cs="Arial"/>
                <w:sz w:val="22"/>
                <w:szCs w:val="22"/>
              </w:rPr>
            </w:pPr>
            <w:r w:rsidRPr="00AB4922">
              <w:rPr>
                <w:rFonts w:cs="Arial"/>
                <w:sz w:val="22"/>
                <w:szCs w:val="22"/>
              </w:rPr>
              <w:t>Faaria Sahi</w:t>
            </w:r>
          </w:p>
        </w:tc>
      </w:tr>
      <w:tr w:rsidR="00E66558" w:rsidRPr="00AB4922" w14:paraId="2A7D54D2" w14:textId="77777777">
        <w:tc>
          <w:tcPr>
            <w:tcW w:w="6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D0" w14:textId="77777777" w:rsidR="00E66558" w:rsidRPr="00AB4922" w:rsidRDefault="009D71E8" w:rsidP="007E33B3">
            <w:pPr>
              <w:pStyle w:val="TableRow"/>
              <w:spacing w:before="0" w:after="0"/>
              <w:rPr>
                <w:rFonts w:cs="Arial"/>
                <w:sz w:val="22"/>
                <w:szCs w:val="22"/>
              </w:rPr>
            </w:pPr>
            <w:r w:rsidRPr="00AB4922">
              <w:rPr>
                <w:rFonts w:cs="Arial"/>
                <w:sz w:val="22"/>
                <w:szCs w:val="22"/>
              </w:rPr>
              <w:t>Governor / Trustee lead</w:t>
            </w:r>
          </w:p>
        </w:tc>
        <w:tc>
          <w:tcPr>
            <w:tcW w:w="2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D1" w14:textId="70B0291F" w:rsidR="00E66558" w:rsidRPr="00AB4922" w:rsidRDefault="002B5DBA" w:rsidP="002B5DBA">
            <w:pPr>
              <w:pStyle w:val="TableRow"/>
              <w:spacing w:before="0" w:after="0"/>
              <w:ind w:left="0"/>
              <w:rPr>
                <w:rFonts w:cs="Arial"/>
                <w:sz w:val="22"/>
                <w:szCs w:val="22"/>
              </w:rPr>
            </w:pPr>
            <w:r>
              <w:rPr>
                <w:rFonts w:cs="Arial"/>
                <w:sz w:val="22"/>
                <w:szCs w:val="22"/>
              </w:rPr>
              <w:t>Mary Martin</w:t>
            </w:r>
          </w:p>
        </w:tc>
      </w:tr>
      <w:bookmarkEnd w:id="12"/>
      <w:bookmarkEnd w:id="13"/>
      <w:bookmarkEnd w:id="14"/>
    </w:tbl>
    <w:p w14:paraId="5F28F2A5" w14:textId="77777777" w:rsidR="007E33B3" w:rsidRPr="00AB4922" w:rsidRDefault="007E33B3" w:rsidP="007E33B3">
      <w:pPr>
        <w:spacing w:after="0" w:line="240" w:lineRule="auto"/>
        <w:rPr>
          <w:rFonts w:cs="Arial"/>
          <w:b/>
          <w:color w:val="104F75"/>
          <w:sz w:val="22"/>
          <w:szCs w:val="22"/>
        </w:rPr>
      </w:pPr>
    </w:p>
    <w:p w14:paraId="2A7D54D3" w14:textId="3B0031C6" w:rsidR="00E66558" w:rsidRPr="00AB4922" w:rsidRDefault="009D71E8" w:rsidP="007E33B3">
      <w:pPr>
        <w:spacing w:after="0" w:line="240" w:lineRule="auto"/>
        <w:rPr>
          <w:rFonts w:cs="Arial"/>
          <w:b/>
          <w:color w:val="104F75"/>
          <w:sz w:val="22"/>
          <w:szCs w:val="22"/>
        </w:rPr>
      </w:pPr>
      <w:r w:rsidRPr="00AB4922">
        <w:rPr>
          <w:rFonts w:cs="Arial"/>
          <w:b/>
          <w:color w:val="104F75"/>
          <w:sz w:val="22"/>
          <w:szCs w:val="22"/>
        </w:rPr>
        <w:t>Funding overview</w:t>
      </w:r>
    </w:p>
    <w:tbl>
      <w:tblPr>
        <w:tblW w:w="9486" w:type="dxa"/>
        <w:shd w:val="clear" w:color="auto" w:fill="FFFFFF"/>
        <w:tblCellMar>
          <w:left w:w="0" w:type="dxa"/>
          <w:right w:w="0" w:type="dxa"/>
        </w:tblCellMar>
        <w:tblLook w:val="04A0" w:firstRow="1" w:lastRow="0" w:firstColumn="1" w:lastColumn="0" w:noHBand="0" w:noVBand="1"/>
      </w:tblPr>
      <w:tblGrid>
        <w:gridCol w:w="6516"/>
        <w:gridCol w:w="2970"/>
      </w:tblGrid>
      <w:tr w:rsidR="00340C11" w:rsidRPr="00AB4922" w14:paraId="050BB458" w14:textId="77777777" w:rsidTr="00340C11">
        <w:trPr>
          <w:trHeight w:val="374"/>
        </w:trPr>
        <w:tc>
          <w:tcPr>
            <w:tcW w:w="6516" w:type="dxa"/>
            <w:tcBorders>
              <w:top w:val="single" w:sz="8" w:space="0" w:color="000000"/>
              <w:left w:val="single" w:sz="8" w:space="0" w:color="000000"/>
              <w:bottom w:val="single" w:sz="8" w:space="0" w:color="000000"/>
              <w:right w:val="single" w:sz="8" w:space="0" w:color="000000"/>
            </w:tcBorders>
            <w:shd w:val="clear" w:color="auto" w:fill="BDD6EE"/>
            <w:tcMar>
              <w:top w:w="0" w:type="dxa"/>
              <w:left w:w="108" w:type="dxa"/>
              <w:bottom w:w="0" w:type="dxa"/>
              <w:right w:w="108" w:type="dxa"/>
            </w:tcMar>
            <w:vAlign w:val="center"/>
            <w:hideMark/>
          </w:tcPr>
          <w:p w14:paraId="52090248" w14:textId="77777777" w:rsidR="00340C11" w:rsidRPr="00AB4922" w:rsidRDefault="00340C11" w:rsidP="00340C11">
            <w:pPr>
              <w:numPr>
                <w:ilvl w:val="0"/>
                <w:numId w:val="1"/>
              </w:numPr>
              <w:suppressAutoHyphens w:val="0"/>
              <w:autoSpaceDN/>
              <w:spacing w:after="0" w:line="240" w:lineRule="auto"/>
              <w:ind w:left="57" w:right="57"/>
              <w:rPr>
                <w:rFonts w:cs="Arial"/>
                <w:color w:val="000000"/>
                <w:sz w:val="22"/>
                <w:szCs w:val="22"/>
              </w:rPr>
            </w:pPr>
            <w:r w:rsidRPr="00AB4922">
              <w:rPr>
                <w:rFonts w:cs="Arial"/>
                <w:b/>
                <w:bCs/>
                <w:color w:val="000000"/>
                <w:sz w:val="22"/>
                <w:szCs w:val="22"/>
                <w:bdr w:val="none" w:sz="0" w:space="0" w:color="auto" w:frame="1"/>
              </w:rPr>
              <w:t>Detail</w:t>
            </w:r>
          </w:p>
        </w:tc>
        <w:tc>
          <w:tcPr>
            <w:tcW w:w="2970" w:type="dxa"/>
            <w:tcBorders>
              <w:top w:val="single" w:sz="8" w:space="0" w:color="000000"/>
              <w:left w:val="nil"/>
              <w:bottom w:val="single" w:sz="8" w:space="0" w:color="000000"/>
              <w:right w:val="single" w:sz="8" w:space="0" w:color="000000"/>
            </w:tcBorders>
            <w:shd w:val="clear" w:color="auto" w:fill="BDD6EE"/>
            <w:tcMar>
              <w:top w:w="0" w:type="dxa"/>
              <w:left w:w="108" w:type="dxa"/>
              <w:bottom w:w="0" w:type="dxa"/>
              <w:right w:w="108" w:type="dxa"/>
            </w:tcMar>
            <w:vAlign w:val="center"/>
            <w:hideMark/>
          </w:tcPr>
          <w:p w14:paraId="3EA96EC8" w14:textId="77777777" w:rsidR="00340C11" w:rsidRPr="00AB4922" w:rsidRDefault="00340C11" w:rsidP="00340C11">
            <w:pPr>
              <w:numPr>
                <w:ilvl w:val="0"/>
                <w:numId w:val="1"/>
              </w:numPr>
              <w:suppressAutoHyphens w:val="0"/>
              <w:autoSpaceDN/>
              <w:spacing w:after="0" w:line="240" w:lineRule="auto"/>
              <w:ind w:left="57" w:right="57"/>
              <w:rPr>
                <w:rFonts w:cs="Arial"/>
                <w:color w:val="000000"/>
                <w:sz w:val="22"/>
                <w:szCs w:val="22"/>
              </w:rPr>
            </w:pPr>
            <w:r w:rsidRPr="00AB4922">
              <w:rPr>
                <w:rFonts w:cs="Arial"/>
                <w:b/>
                <w:bCs/>
                <w:color w:val="000000"/>
                <w:sz w:val="22"/>
                <w:szCs w:val="22"/>
                <w:bdr w:val="none" w:sz="0" w:space="0" w:color="auto" w:frame="1"/>
              </w:rPr>
              <w:t>Amount</w:t>
            </w:r>
          </w:p>
        </w:tc>
      </w:tr>
      <w:tr w:rsidR="00340C11" w:rsidRPr="00AB4922" w14:paraId="61881789" w14:textId="77777777" w:rsidTr="001F0D78">
        <w:trPr>
          <w:trHeight w:val="374"/>
        </w:trPr>
        <w:tc>
          <w:tcPr>
            <w:tcW w:w="6516"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2D124499" w14:textId="798D5380" w:rsidR="00340C11" w:rsidRPr="009A5EC2" w:rsidRDefault="00340C11" w:rsidP="00340C11">
            <w:pPr>
              <w:numPr>
                <w:ilvl w:val="0"/>
                <w:numId w:val="1"/>
              </w:numPr>
              <w:suppressAutoHyphens w:val="0"/>
              <w:autoSpaceDN/>
              <w:spacing w:after="0" w:line="240" w:lineRule="auto"/>
              <w:ind w:left="57" w:right="57"/>
              <w:rPr>
                <w:rFonts w:cs="Arial"/>
                <w:color w:val="auto"/>
                <w:sz w:val="22"/>
                <w:szCs w:val="22"/>
              </w:rPr>
            </w:pPr>
            <w:r w:rsidRPr="009A5EC2">
              <w:rPr>
                <w:rFonts w:cs="Arial"/>
                <w:color w:val="auto"/>
                <w:sz w:val="22"/>
                <w:szCs w:val="22"/>
                <w:bdr w:val="none" w:sz="0" w:space="0" w:color="auto" w:frame="1"/>
              </w:rPr>
              <w:t>Pupil premium funding allocation this academic year</w:t>
            </w:r>
            <w:r w:rsidR="004C1F40" w:rsidRPr="009A5EC2">
              <w:rPr>
                <w:rFonts w:cs="Arial"/>
                <w:color w:val="auto"/>
                <w:sz w:val="22"/>
                <w:szCs w:val="22"/>
                <w:bdr w:val="none" w:sz="0" w:space="0" w:color="auto" w:frame="1"/>
              </w:rPr>
              <w:t xml:space="preserve"> (budget based on October 20</w:t>
            </w:r>
            <w:r w:rsidR="009A5EC2" w:rsidRPr="009A5EC2">
              <w:rPr>
                <w:rFonts w:cs="Arial"/>
                <w:color w:val="auto"/>
                <w:sz w:val="22"/>
                <w:szCs w:val="22"/>
                <w:bdr w:val="none" w:sz="0" w:space="0" w:color="auto" w:frame="1"/>
              </w:rPr>
              <w:t>24</w:t>
            </w:r>
            <w:r w:rsidR="004C1F40" w:rsidRPr="009A5EC2">
              <w:rPr>
                <w:rFonts w:cs="Arial"/>
                <w:color w:val="auto"/>
                <w:sz w:val="22"/>
                <w:szCs w:val="22"/>
                <w:bdr w:val="none" w:sz="0" w:space="0" w:color="auto" w:frame="1"/>
              </w:rPr>
              <w:t xml:space="preserve"> Census – </w:t>
            </w:r>
            <w:r w:rsidR="009A5EC2" w:rsidRPr="009A5EC2">
              <w:rPr>
                <w:rFonts w:cs="Arial"/>
                <w:color w:val="auto"/>
                <w:sz w:val="22"/>
                <w:szCs w:val="22"/>
                <w:bdr w:val="none" w:sz="0" w:space="0" w:color="auto" w:frame="1"/>
              </w:rPr>
              <w:t>61</w:t>
            </w:r>
            <w:r w:rsidR="004C1F40" w:rsidRPr="009A5EC2">
              <w:rPr>
                <w:rFonts w:cs="Arial"/>
                <w:color w:val="auto"/>
                <w:sz w:val="22"/>
                <w:szCs w:val="22"/>
                <w:bdr w:val="none" w:sz="0" w:space="0" w:color="auto" w:frame="1"/>
              </w:rPr>
              <w:t xml:space="preserve"> pupils and </w:t>
            </w:r>
            <w:r w:rsidR="009A5EC2" w:rsidRPr="009A5EC2">
              <w:rPr>
                <w:rFonts w:cs="Arial"/>
                <w:color w:val="auto"/>
                <w:sz w:val="22"/>
                <w:szCs w:val="22"/>
                <w:bdr w:val="none" w:sz="0" w:space="0" w:color="auto" w:frame="1"/>
              </w:rPr>
              <w:t>3</w:t>
            </w:r>
            <w:r w:rsidR="004C1F40" w:rsidRPr="009A5EC2">
              <w:rPr>
                <w:rFonts w:cs="Arial"/>
                <w:color w:val="auto"/>
                <w:sz w:val="22"/>
                <w:szCs w:val="22"/>
                <w:bdr w:val="none" w:sz="0" w:space="0" w:color="auto" w:frame="1"/>
              </w:rPr>
              <w:t xml:space="preserve"> </w:t>
            </w:r>
            <w:r w:rsidR="00AB6DCD" w:rsidRPr="009A5EC2">
              <w:rPr>
                <w:rFonts w:cs="Arial"/>
                <w:color w:val="auto"/>
                <w:sz w:val="22"/>
                <w:szCs w:val="22"/>
                <w:bdr w:val="none" w:sz="0" w:space="0" w:color="auto" w:frame="1"/>
              </w:rPr>
              <w:t>PLAC</w:t>
            </w:r>
            <w:r w:rsidR="004C1F40" w:rsidRPr="009A5EC2">
              <w:rPr>
                <w:rFonts w:cs="Arial"/>
                <w:color w:val="auto"/>
                <w:sz w:val="22"/>
                <w:szCs w:val="22"/>
                <w:bdr w:val="none" w:sz="0" w:space="0" w:color="auto" w:frame="1"/>
              </w:rPr>
              <w:t>)</w:t>
            </w:r>
          </w:p>
        </w:tc>
        <w:tc>
          <w:tcPr>
            <w:tcW w:w="297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30DE7700" w14:textId="002AC280" w:rsidR="00340C11" w:rsidRPr="00AB4922" w:rsidRDefault="001F0D78" w:rsidP="00340C11">
            <w:pPr>
              <w:numPr>
                <w:ilvl w:val="0"/>
                <w:numId w:val="1"/>
              </w:numPr>
              <w:suppressAutoHyphens w:val="0"/>
              <w:autoSpaceDN/>
              <w:spacing w:after="0" w:line="240" w:lineRule="auto"/>
              <w:ind w:left="57" w:right="57"/>
              <w:rPr>
                <w:rFonts w:cs="Arial"/>
                <w:color w:val="000000"/>
                <w:sz w:val="22"/>
                <w:szCs w:val="22"/>
              </w:rPr>
            </w:pPr>
            <w:r w:rsidRPr="00AB4922">
              <w:rPr>
                <w:rFonts w:cs="Arial"/>
                <w:color w:val="000000"/>
                <w:sz w:val="22"/>
                <w:szCs w:val="22"/>
              </w:rPr>
              <w:t>£</w:t>
            </w:r>
            <w:r w:rsidR="009A5EC2">
              <w:rPr>
                <w:rFonts w:cs="Arial"/>
                <w:color w:val="000000"/>
                <w:sz w:val="22"/>
                <w:szCs w:val="22"/>
              </w:rPr>
              <w:t>92,415</w:t>
            </w:r>
            <w:r w:rsidR="00482780">
              <w:rPr>
                <w:rFonts w:cs="Arial"/>
                <w:color w:val="000000"/>
                <w:sz w:val="22"/>
                <w:szCs w:val="22"/>
              </w:rPr>
              <w:t xml:space="preserve"> </w:t>
            </w:r>
            <w:r w:rsidR="00FB0482" w:rsidRPr="00AB4922">
              <w:rPr>
                <w:rFonts w:cs="Arial"/>
                <w:color w:val="000000"/>
                <w:sz w:val="22"/>
                <w:szCs w:val="22"/>
              </w:rPr>
              <w:t>PP and £</w:t>
            </w:r>
            <w:r w:rsidR="009A5EC2">
              <w:rPr>
                <w:rFonts w:cs="Arial"/>
                <w:color w:val="000000"/>
                <w:sz w:val="22"/>
                <w:szCs w:val="22"/>
              </w:rPr>
              <w:t>6,356</w:t>
            </w:r>
            <w:r w:rsidR="00482780">
              <w:rPr>
                <w:rFonts w:cs="Arial"/>
                <w:color w:val="000000"/>
                <w:sz w:val="22"/>
                <w:szCs w:val="22"/>
              </w:rPr>
              <w:t xml:space="preserve">  </w:t>
            </w:r>
            <w:r w:rsidR="00AB6DCD">
              <w:rPr>
                <w:rFonts w:cs="Arial"/>
                <w:color w:val="000000"/>
                <w:sz w:val="22"/>
                <w:szCs w:val="22"/>
              </w:rPr>
              <w:t>PLAC</w:t>
            </w:r>
          </w:p>
        </w:tc>
      </w:tr>
      <w:tr w:rsidR="00340C11" w:rsidRPr="00AB4922" w14:paraId="460DE319" w14:textId="77777777" w:rsidTr="00FB57C6">
        <w:trPr>
          <w:trHeight w:val="374"/>
        </w:trPr>
        <w:tc>
          <w:tcPr>
            <w:tcW w:w="651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CFBC91F" w14:textId="317CA7B0" w:rsidR="00340C11" w:rsidRPr="00FB57C6" w:rsidRDefault="00340C11" w:rsidP="00340C11">
            <w:pPr>
              <w:numPr>
                <w:ilvl w:val="0"/>
                <w:numId w:val="1"/>
              </w:numPr>
              <w:suppressAutoHyphens w:val="0"/>
              <w:autoSpaceDN/>
              <w:spacing w:after="0" w:line="240" w:lineRule="auto"/>
              <w:ind w:left="57" w:right="57"/>
              <w:rPr>
                <w:rFonts w:cs="Arial"/>
                <w:color w:val="000000"/>
                <w:sz w:val="22"/>
                <w:szCs w:val="22"/>
              </w:rPr>
            </w:pPr>
            <w:r w:rsidRPr="00FB57C6">
              <w:rPr>
                <w:rFonts w:cs="Arial"/>
                <w:color w:val="000000"/>
                <w:sz w:val="22"/>
                <w:szCs w:val="22"/>
                <w:bdr w:val="none" w:sz="0" w:space="0" w:color="auto" w:frame="1"/>
              </w:rPr>
              <w:t>Recovery premium funding allocation this academic year</w:t>
            </w:r>
            <w:r w:rsidR="00FB57C6">
              <w:rPr>
                <w:rFonts w:cs="Arial"/>
                <w:color w:val="000000"/>
                <w:sz w:val="22"/>
                <w:szCs w:val="22"/>
                <w:bdr w:val="none" w:sz="0" w:space="0" w:color="auto" w:frame="1"/>
              </w:rPr>
              <w:t xml:space="preserve"> </w:t>
            </w:r>
            <w:r w:rsidR="00FB57C6" w:rsidRPr="00FB57C6">
              <w:rPr>
                <w:rFonts w:cs="Arial"/>
                <w:color w:val="000000"/>
                <w:sz w:val="22"/>
                <w:szCs w:val="22"/>
                <w:bdr w:val="none" w:sz="0" w:space="0" w:color="auto" w:frame="1"/>
              </w:rPr>
              <w:t>(enter £0 if not applicable)</w:t>
            </w:r>
          </w:p>
        </w:tc>
        <w:tc>
          <w:tcPr>
            <w:tcW w:w="2970" w:type="dxa"/>
            <w:tcBorders>
              <w:top w:val="nil"/>
              <w:left w:val="nil"/>
              <w:bottom w:val="single" w:sz="8" w:space="0" w:color="000000"/>
              <w:right w:val="single" w:sz="8" w:space="0" w:color="000000"/>
            </w:tcBorders>
            <w:tcMar>
              <w:top w:w="0" w:type="dxa"/>
              <w:left w:w="108" w:type="dxa"/>
              <w:bottom w:w="0" w:type="dxa"/>
              <w:right w:w="108" w:type="dxa"/>
            </w:tcMar>
          </w:tcPr>
          <w:p w14:paraId="225F88C0" w14:textId="7FE0DCA8" w:rsidR="00340C11" w:rsidRPr="00FB57C6" w:rsidRDefault="001F0D78" w:rsidP="00340C11">
            <w:pPr>
              <w:numPr>
                <w:ilvl w:val="0"/>
                <w:numId w:val="1"/>
              </w:numPr>
              <w:suppressAutoHyphens w:val="0"/>
              <w:autoSpaceDN/>
              <w:spacing w:after="0" w:line="240" w:lineRule="auto"/>
              <w:ind w:left="57" w:right="57"/>
              <w:rPr>
                <w:rFonts w:cs="Arial"/>
                <w:color w:val="000000"/>
                <w:sz w:val="22"/>
                <w:szCs w:val="22"/>
              </w:rPr>
            </w:pPr>
            <w:r w:rsidRPr="00FB57C6">
              <w:rPr>
                <w:rFonts w:cs="Arial"/>
                <w:color w:val="000000"/>
                <w:sz w:val="22"/>
                <w:szCs w:val="22"/>
              </w:rPr>
              <w:t>£</w:t>
            </w:r>
            <w:r w:rsidR="00FB0482" w:rsidRPr="00FB57C6">
              <w:rPr>
                <w:rFonts w:cs="Arial"/>
                <w:color w:val="000000"/>
                <w:sz w:val="22"/>
                <w:szCs w:val="22"/>
              </w:rPr>
              <w:t>0</w:t>
            </w:r>
          </w:p>
        </w:tc>
      </w:tr>
      <w:tr w:rsidR="00340C11" w:rsidRPr="00AB4922" w14:paraId="39A9C6CE" w14:textId="77777777" w:rsidTr="00FB0482">
        <w:trPr>
          <w:trHeight w:val="374"/>
        </w:trPr>
        <w:tc>
          <w:tcPr>
            <w:tcW w:w="651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B0E5507" w14:textId="77777777" w:rsidR="00FB0482" w:rsidRPr="00FB57C6" w:rsidRDefault="00340C11" w:rsidP="00340C11">
            <w:pPr>
              <w:numPr>
                <w:ilvl w:val="0"/>
                <w:numId w:val="1"/>
              </w:numPr>
              <w:suppressAutoHyphens w:val="0"/>
              <w:autoSpaceDN/>
              <w:spacing w:after="0" w:line="240" w:lineRule="auto"/>
              <w:ind w:left="57" w:right="57"/>
              <w:rPr>
                <w:rFonts w:cs="Arial"/>
                <w:color w:val="000000"/>
                <w:sz w:val="22"/>
                <w:szCs w:val="22"/>
              </w:rPr>
            </w:pPr>
            <w:r w:rsidRPr="00FB57C6">
              <w:rPr>
                <w:rFonts w:cs="Arial"/>
                <w:color w:val="000000"/>
                <w:sz w:val="22"/>
                <w:szCs w:val="22"/>
                <w:bdr w:val="none" w:sz="0" w:space="0" w:color="auto" w:frame="1"/>
              </w:rPr>
              <w:t xml:space="preserve">Pupil premium funding carried forward from previous years </w:t>
            </w:r>
          </w:p>
          <w:p w14:paraId="1DCE1C83" w14:textId="095633CF" w:rsidR="00340C11" w:rsidRPr="00FB57C6" w:rsidRDefault="00340C11" w:rsidP="00340C11">
            <w:pPr>
              <w:numPr>
                <w:ilvl w:val="0"/>
                <w:numId w:val="1"/>
              </w:numPr>
              <w:suppressAutoHyphens w:val="0"/>
              <w:autoSpaceDN/>
              <w:spacing w:after="0" w:line="240" w:lineRule="auto"/>
              <w:ind w:left="57" w:right="57"/>
              <w:rPr>
                <w:rFonts w:cs="Arial"/>
                <w:color w:val="000000"/>
                <w:sz w:val="22"/>
                <w:szCs w:val="22"/>
              </w:rPr>
            </w:pPr>
            <w:r w:rsidRPr="00FB57C6">
              <w:rPr>
                <w:rFonts w:cs="Arial"/>
                <w:color w:val="000000"/>
                <w:sz w:val="22"/>
                <w:szCs w:val="22"/>
                <w:bdr w:val="none" w:sz="0" w:space="0" w:color="auto" w:frame="1"/>
              </w:rPr>
              <w:t>(enter £0 if not applicable)</w:t>
            </w:r>
            <w:r w:rsidR="00FB0482" w:rsidRPr="00FB57C6">
              <w:rPr>
                <w:rFonts w:cs="Arial"/>
                <w:color w:val="000000"/>
                <w:sz w:val="22"/>
                <w:szCs w:val="22"/>
                <w:bdr w:val="none" w:sz="0" w:space="0" w:color="auto" w:frame="1"/>
              </w:rPr>
              <w:t xml:space="preserve"> </w:t>
            </w:r>
          </w:p>
        </w:tc>
        <w:tc>
          <w:tcPr>
            <w:tcW w:w="2970" w:type="dxa"/>
            <w:tcBorders>
              <w:top w:val="nil"/>
              <w:left w:val="nil"/>
              <w:bottom w:val="single" w:sz="8" w:space="0" w:color="000000"/>
              <w:right w:val="single" w:sz="8" w:space="0" w:color="000000"/>
            </w:tcBorders>
            <w:tcMar>
              <w:top w:w="0" w:type="dxa"/>
              <w:left w:w="108" w:type="dxa"/>
              <w:bottom w:w="0" w:type="dxa"/>
              <w:right w:w="108" w:type="dxa"/>
            </w:tcMar>
          </w:tcPr>
          <w:p w14:paraId="07288CAF" w14:textId="73C006EF" w:rsidR="00340C11" w:rsidRPr="00FB57C6" w:rsidRDefault="001F0D78" w:rsidP="00340C11">
            <w:pPr>
              <w:numPr>
                <w:ilvl w:val="0"/>
                <w:numId w:val="1"/>
              </w:numPr>
              <w:suppressAutoHyphens w:val="0"/>
              <w:autoSpaceDN/>
              <w:spacing w:after="0" w:line="240" w:lineRule="auto"/>
              <w:ind w:left="57" w:right="57"/>
              <w:rPr>
                <w:rFonts w:cs="Arial"/>
                <w:color w:val="000000"/>
                <w:sz w:val="22"/>
                <w:szCs w:val="22"/>
              </w:rPr>
            </w:pPr>
            <w:r w:rsidRPr="00FB57C6">
              <w:rPr>
                <w:rFonts w:cs="Arial"/>
                <w:color w:val="000000"/>
                <w:sz w:val="22"/>
                <w:szCs w:val="22"/>
              </w:rPr>
              <w:t>£</w:t>
            </w:r>
            <w:r w:rsidR="008366D6" w:rsidRPr="00FB57C6">
              <w:rPr>
                <w:rFonts w:cs="Arial"/>
                <w:color w:val="000000"/>
                <w:sz w:val="22"/>
                <w:szCs w:val="22"/>
              </w:rPr>
              <w:t>0</w:t>
            </w:r>
          </w:p>
        </w:tc>
      </w:tr>
      <w:tr w:rsidR="00340C11" w:rsidRPr="00AB4922" w14:paraId="0A55EAC6" w14:textId="77777777" w:rsidTr="00FB0482">
        <w:tc>
          <w:tcPr>
            <w:tcW w:w="651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13C8D46" w14:textId="24812431" w:rsidR="00340C11" w:rsidRPr="00FB57C6" w:rsidRDefault="00FB0482" w:rsidP="00340C11">
            <w:pPr>
              <w:numPr>
                <w:ilvl w:val="0"/>
                <w:numId w:val="1"/>
              </w:numPr>
              <w:suppressAutoHyphens w:val="0"/>
              <w:autoSpaceDN/>
              <w:spacing w:after="0" w:line="240" w:lineRule="auto"/>
              <w:ind w:left="57" w:right="57"/>
              <w:rPr>
                <w:rFonts w:cs="Arial"/>
                <w:color w:val="000000"/>
                <w:sz w:val="22"/>
                <w:szCs w:val="22"/>
              </w:rPr>
            </w:pPr>
            <w:r w:rsidRPr="00FB57C6">
              <w:rPr>
                <w:rFonts w:cs="Arial"/>
                <w:color w:val="000000"/>
                <w:sz w:val="22"/>
                <w:szCs w:val="22"/>
                <w:bdr w:val="none" w:sz="0" w:space="0" w:color="auto" w:frame="1"/>
              </w:rPr>
              <w:t>Recovery funding forward from previous years (enter £0 if not applicable)</w:t>
            </w:r>
          </w:p>
        </w:tc>
        <w:tc>
          <w:tcPr>
            <w:tcW w:w="2970" w:type="dxa"/>
            <w:tcBorders>
              <w:top w:val="nil"/>
              <w:left w:val="nil"/>
              <w:bottom w:val="single" w:sz="8" w:space="0" w:color="000000"/>
              <w:right w:val="single" w:sz="8" w:space="0" w:color="000000"/>
            </w:tcBorders>
            <w:tcMar>
              <w:top w:w="0" w:type="dxa"/>
              <w:left w:w="108" w:type="dxa"/>
              <w:bottom w:w="0" w:type="dxa"/>
              <w:right w:w="108" w:type="dxa"/>
            </w:tcMar>
          </w:tcPr>
          <w:p w14:paraId="4B04985C" w14:textId="6CC3F178" w:rsidR="00340C11" w:rsidRPr="00FB57C6" w:rsidRDefault="001F0D78" w:rsidP="00340C11">
            <w:pPr>
              <w:numPr>
                <w:ilvl w:val="0"/>
                <w:numId w:val="1"/>
              </w:numPr>
              <w:suppressAutoHyphens w:val="0"/>
              <w:autoSpaceDN/>
              <w:spacing w:after="0" w:line="240" w:lineRule="auto"/>
              <w:ind w:left="57" w:right="57"/>
              <w:rPr>
                <w:rFonts w:cs="Arial"/>
                <w:color w:val="000000"/>
                <w:sz w:val="22"/>
                <w:szCs w:val="22"/>
              </w:rPr>
            </w:pPr>
            <w:r w:rsidRPr="00FB57C6">
              <w:rPr>
                <w:rFonts w:cs="Arial"/>
                <w:color w:val="000000"/>
                <w:sz w:val="22"/>
                <w:szCs w:val="22"/>
              </w:rPr>
              <w:t>£</w:t>
            </w:r>
            <w:r w:rsidR="00FB0482" w:rsidRPr="00FB57C6">
              <w:rPr>
                <w:rFonts w:cs="Arial"/>
                <w:color w:val="000000"/>
                <w:sz w:val="22"/>
                <w:szCs w:val="22"/>
              </w:rPr>
              <w:t>0</w:t>
            </w:r>
          </w:p>
        </w:tc>
      </w:tr>
      <w:tr w:rsidR="00340C11" w:rsidRPr="00AB4922" w14:paraId="49926AC7" w14:textId="77777777" w:rsidTr="001F0D78">
        <w:tc>
          <w:tcPr>
            <w:tcW w:w="6516"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D1C703E" w14:textId="77777777" w:rsidR="00340C11" w:rsidRPr="00AB4922" w:rsidRDefault="00340C11" w:rsidP="00340C11">
            <w:pPr>
              <w:numPr>
                <w:ilvl w:val="0"/>
                <w:numId w:val="1"/>
              </w:numPr>
              <w:suppressAutoHyphens w:val="0"/>
              <w:autoSpaceDN/>
              <w:spacing w:after="0" w:line="240" w:lineRule="auto"/>
              <w:ind w:left="57" w:right="57"/>
              <w:rPr>
                <w:rFonts w:cs="Arial"/>
                <w:color w:val="000000"/>
                <w:sz w:val="22"/>
                <w:szCs w:val="22"/>
              </w:rPr>
            </w:pPr>
            <w:r w:rsidRPr="00AB4922">
              <w:rPr>
                <w:rFonts w:cs="Arial"/>
                <w:b/>
                <w:bCs/>
                <w:color w:val="000000"/>
                <w:sz w:val="22"/>
                <w:szCs w:val="22"/>
                <w:bdr w:val="none" w:sz="0" w:space="0" w:color="auto" w:frame="1"/>
              </w:rPr>
              <w:t>Total budget for this academic year</w:t>
            </w:r>
          </w:p>
          <w:p w14:paraId="670ACAD8" w14:textId="77777777" w:rsidR="00340C11" w:rsidRPr="00AB4922" w:rsidRDefault="00340C11" w:rsidP="00340C11">
            <w:pPr>
              <w:numPr>
                <w:ilvl w:val="0"/>
                <w:numId w:val="1"/>
              </w:numPr>
              <w:suppressAutoHyphens w:val="0"/>
              <w:autoSpaceDN/>
              <w:spacing w:after="0" w:line="240" w:lineRule="auto"/>
              <w:ind w:left="57" w:right="57"/>
              <w:rPr>
                <w:rFonts w:cs="Arial"/>
                <w:color w:val="000000"/>
                <w:sz w:val="22"/>
                <w:szCs w:val="22"/>
              </w:rPr>
            </w:pPr>
            <w:r w:rsidRPr="00AB4922">
              <w:rPr>
                <w:rFonts w:cs="Arial"/>
                <w:color w:val="000000"/>
                <w:sz w:val="22"/>
                <w:szCs w:val="22"/>
                <w:bdr w:val="none" w:sz="0" w:space="0" w:color="auto" w:frame="1"/>
              </w:rPr>
              <w:t>If your school is an academy in a trust that pools this funding, state the amount available to your school this academic year</w:t>
            </w:r>
          </w:p>
        </w:tc>
        <w:tc>
          <w:tcPr>
            <w:tcW w:w="297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2414B5E2" w14:textId="3CED4313" w:rsidR="00340C11" w:rsidRPr="00AB4922" w:rsidRDefault="001F0D78" w:rsidP="00340C11">
            <w:pPr>
              <w:numPr>
                <w:ilvl w:val="0"/>
                <w:numId w:val="1"/>
              </w:numPr>
              <w:suppressAutoHyphens w:val="0"/>
              <w:autoSpaceDN/>
              <w:spacing w:after="0" w:line="240" w:lineRule="auto"/>
              <w:ind w:left="57" w:right="57"/>
              <w:rPr>
                <w:rFonts w:cs="Arial"/>
                <w:color w:val="000000"/>
                <w:sz w:val="22"/>
                <w:szCs w:val="22"/>
              </w:rPr>
            </w:pPr>
            <w:r w:rsidRPr="00AB4922">
              <w:rPr>
                <w:rFonts w:cs="Arial"/>
                <w:color w:val="000000"/>
                <w:sz w:val="22"/>
                <w:szCs w:val="22"/>
              </w:rPr>
              <w:t>£</w:t>
            </w:r>
            <w:r w:rsidR="009A5EC2">
              <w:rPr>
                <w:rFonts w:cs="Arial"/>
                <w:color w:val="000000"/>
                <w:sz w:val="22"/>
                <w:szCs w:val="22"/>
              </w:rPr>
              <w:t>98,771</w:t>
            </w:r>
          </w:p>
        </w:tc>
      </w:tr>
    </w:tbl>
    <w:p w14:paraId="11824FC6" w14:textId="4F3B2669" w:rsidR="00340C11" w:rsidRPr="00AB4922" w:rsidRDefault="00340C11" w:rsidP="007E33B3">
      <w:pPr>
        <w:spacing w:after="0" w:line="240" w:lineRule="auto"/>
        <w:rPr>
          <w:rFonts w:cs="Arial"/>
          <w:b/>
          <w:color w:val="104F75"/>
          <w:sz w:val="22"/>
          <w:szCs w:val="22"/>
        </w:rPr>
      </w:pPr>
    </w:p>
    <w:p w14:paraId="2B3D6EED" w14:textId="77777777" w:rsidR="00340C11" w:rsidRPr="00AB4922" w:rsidRDefault="00340C11" w:rsidP="007E33B3">
      <w:pPr>
        <w:spacing w:after="0" w:line="240" w:lineRule="auto"/>
        <w:rPr>
          <w:rFonts w:cs="Arial"/>
          <w:b/>
          <w:color w:val="104F75"/>
          <w:sz w:val="22"/>
          <w:szCs w:val="22"/>
        </w:rPr>
      </w:pPr>
    </w:p>
    <w:p w14:paraId="2A7D54E4" w14:textId="77777777" w:rsidR="00E66558" w:rsidRPr="00AB4922" w:rsidRDefault="009D71E8" w:rsidP="007E33B3">
      <w:pPr>
        <w:pStyle w:val="Heading1"/>
        <w:spacing w:after="0"/>
        <w:rPr>
          <w:rFonts w:cs="Arial"/>
          <w:sz w:val="22"/>
          <w:szCs w:val="22"/>
        </w:rPr>
      </w:pPr>
      <w:r w:rsidRPr="00AB4922">
        <w:rPr>
          <w:rFonts w:cs="Arial"/>
          <w:sz w:val="22"/>
          <w:szCs w:val="22"/>
        </w:rPr>
        <w:lastRenderedPageBreak/>
        <w:t>Part A: Pupil premium strategy plan</w:t>
      </w:r>
    </w:p>
    <w:p w14:paraId="2A7D54E5" w14:textId="126BCCF4" w:rsidR="00E66558" w:rsidRPr="00AB4922" w:rsidRDefault="009D71E8" w:rsidP="007E33B3">
      <w:pPr>
        <w:pStyle w:val="Heading2"/>
        <w:spacing w:before="0" w:after="0"/>
        <w:rPr>
          <w:rFonts w:cs="Arial"/>
          <w:sz w:val="22"/>
          <w:szCs w:val="22"/>
        </w:rPr>
      </w:pPr>
      <w:bookmarkStart w:id="15" w:name="_Toc357771640"/>
      <w:bookmarkStart w:id="16" w:name="_Toc346793418"/>
      <w:r w:rsidRPr="00AB4922">
        <w:rPr>
          <w:rFonts w:cs="Arial"/>
          <w:sz w:val="22"/>
          <w:szCs w:val="22"/>
        </w:rPr>
        <w:t xml:space="preserve">Statement of </w:t>
      </w:r>
      <w:r w:rsidR="00483E24" w:rsidRPr="00AB4922">
        <w:rPr>
          <w:rFonts w:cs="Arial"/>
          <w:sz w:val="22"/>
          <w:szCs w:val="22"/>
        </w:rPr>
        <w:t>i</w:t>
      </w:r>
      <w:r w:rsidRPr="00AB4922">
        <w:rPr>
          <w:rFonts w:cs="Arial"/>
          <w:sz w:val="22"/>
          <w:szCs w:val="22"/>
        </w:rPr>
        <w:t>ntent</w:t>
      </w:r>
    </w:p>
    <w:p w14:paraId="4CA276AB" w14:textId="77777777" w:rsidR="00483E24" w:rsidRPr="00AB4922" w:rsidRDefault="00483E24" w:rsidP="007E33B3">
      <w:pPr>
        <w:spacing w:after="0" w:line="240" w:lineRule="auto"/>
        <w:rPr>
          <w:rFonts w:cs="Arial"/>
          <w:sz w:val="22"/>
          <w:szCs w:val="22"/>
        </w:rPr>
      </w:pPr>
    </w:p>
    <w:tbl>
      <w:tblPr>
        <w:tblW w:w="9486" w:type="dxa"/>
        <w:tblCellMar>
          <w:left w:w="10" w:type="dxa"/>
          <w:right w:w="10" w:type="dxa"/>
        </w:tblCellMar>
        <w:tblLook w:val="04A0" w:firstRow="1" w:lastRow="0" w:firstColumn="1" w:lastColumn="0" w:noHBand="0" w:noVBand="1"/>
      </w:tblPr>
      <w:tblGrid>
        <w:gridCol w:w="9486"/>
      </w:tblGrid>
      <w:tr w:rsidR="006A14DF" w:rsidRPr="00AB4922" w14:paraId="3E191965" w14:textId="77777777" w:rsidTr="006A14DF">
        <w:tc>
          <w:tcPr>
            <w:tcW w:w="9486"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0" w:type="dxa"/>
              <w:left w:w="108" w:type="dxa"/>
              <w:bottom w:w="0" w:type="dxa"/>
              <w:right w:w="108" w:type="dxa"/>
            </w:tcMar>
          </w:tcPr>
          <w:p w14:paraId="4B2AA56D" w14:textId="62C5596E" w:rsidR="006A14DF" w:rsidRPr="00AB4922" w:rsidRDefault="006A14DF" w:rsidP="007E33B3">
            <w:pPr>
              <w:spacing w:after="0" w:line="240" w:lineRule="auto"/>
              <w:jc w:val="both"/>
              <w:rPr>
                <w:rFonts w:cs="Arial"/>
                <w:b/>
                <w:iCs/>
                <w:sz w:val="22"/>
                <w:szCs w:val="22"/>
              </w:rPr>
            </w:pPr>
            <w:r w:rsidRPr="00AB4922">
              <w:rPr>
                <w:rFonts w:cs="Arial"/>
                <w:b/>
                <w:iCs/>
                <w:sz w:val="22"/>
                <w:szCs w:val="22"/>
              </w:rPr>
              <w:t>Statement of intent</w:t>
            </w:r>
          </w:p>
        </w:tc>
      </w:tr>
      <w:tr w:rsidR="00E66558" w:rsidRPr="00AB4922" w14:paraId="2A7D54EA" w14:textId="77777777">
        <w:tc>
          <w:tcPr>
            <w:tcW w:w="9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FEFB9D" w14:textId="507BA18C" w:rsidR="00C461D6" w:rsidRPr="00AB4922" w:rsidRDefault="00C461D6" w:rsidP="007E33B3">
            <w:pPr>
              <w:spacing w:after="0" w:line="240" w:lineRule="auto"/>
              <w:jc w:val="both"/>
              <w:rPr>
                <w:rFonts w:cs="Arial"/>
                <w:b/>
                <w:i/>
                <w:iCs/>
                <w:sz w:val="22"/>
                <w:szCs w:val="22"/>
              </w:rPr>
            </w:pPr>
            <w:r w:rsidRPr="00AB4922">
              <w:rPr>
                <w:rFonts w:cs="Arial"/>
                <w:b/>
                <w:i/>
                <w:iCs/>
                <w:sz w:val="22"/>
                <w:szCs w:val="22"/>
              </w:rPr>
              <w:t>We aim for all disadvantaged pupils to;</w:t>
            </w:r>
          </w:p>
          <w:p w14:paraId="2E09AE85" w14:textId="77777777" w:rsidR="00FB0482" w:rsidRPr="00AB4922" w:rsidRDefault="00FB0482" w:rsidP="00FB0482">
            <w:pPr>
              <w:spacing w:after="0" w:line="240" w:lineRule="auto"/>
              <w:jc w:val="both"/>
              <w:rPr>
                <w:rFonts w:cs="Arial"/>
                <w:iCs/>
                <w:sz w:val="22"/>
                <w:szCs w:val="22"/>
              </w:rPr>
            </w:pPr>
          </w:p>
          <w:p w14:paraId="4E5D5EC7" w14:textId="77777777" w:rsidR="00FB0482" w:rsidRPr="00AB4922" w:rsidRDefault="00FB0482" w:rsidP="00FB0482">
            <w:pPr>
              <w:pStyle w:val="ListParagraph"/>
              <w:numPr>
                <w:ilvl w:val="0"/>
                <w:numId w:val="14"/>
              </w:numPr>
              <w:spacing w:after="0" w:line="240" w:lineRule="auto"/>
              <w:jc w:val="both"/>
              <w:rPr>
                <w:rFonts w:cs="Arial"/>
                <w:iCs/>
                <w:sz w:val="22"/>
                <w:szCs w:val="22"/>
              </w:rPr>
            </w:pPr>
            <w:r w:rsidRPr="00AB4922">
              <w:rPr>
                <w:rFonts w:cs="Arial"/>
                <w:iCs/>
                <w:sz w:val="22"/>
                <w:szCs w:val="22"/>
              </w:rPr>
              <w:t>Make better than expected progress annually, meeting at least that of non-disadvantaged peers nationally.</w:t>
            </w:r>
          </w:p>
          <w:p w14:paraId="6F09D6DA" w14:textId="77777777" w:rsidR="00FB0482" w:rsidRPr="00AB4922" w:rsidRDefault="00FB0482" w:rsidP="00FB0482">
            <w:pPr>
              <w:pStyle w:val="ListParagraph"/>
              <w:numPr>
                <w:ilvl w:val="0"/>
                <w:numId w:val="14"/>
              </w:numPr>
              <w:spacing w:after="0" w:line="240" w:lineRule="auto"/>
              <w:jc w:val="both"/>
              <w:rPr>
                <w:rFonts w:cs="Arial"/>
                <w:iCs/>
                <w:sz w:val="22"/>
                <w:szCs w:val="22"/>
              </w:rPr>
            </w:pPr>
            <w:r w:rsidRPr="00AB4922">
              <w:rPr>
                <w:rFonts w:cs="Arial"/>
                <w:iCs/>
                <w:sz w:val="22"/>
                <w:szCs w:val="22"/>
              </w:rPr>
              <w:t xml:space="preserve">Attend school regularly. </w:t>
            </w:r>
          </w:p>
          <w:p w14:paraId="67844BE0" w14:textId="77777777" w:rsidR="00FB0482" w:rsidRPr="00AB4922" w:rsidRDefault="00FB0482" w:rsidP="00FB0482">
            <w:pPr>
              <w:pStyle w:val="ListParagraph"/>
              <w:numPr>
                <w:ilvl w:val="0"/>
                <w:numId w:val="14"/>
              </w:numPr>
              <w:spacing w:after="0" w:line="240" w:lineRule="auto"/>
              <w:jc w:val="both"/>
              <w:rPr>
                <w:rFonts w:cs="Arial"/>
                <w:iCs/>
                <w:sz w:val="22"/>
                <w:szCs w:val="22"/>
              </w:rPr>
            </w:pPr>
            <w:r w:rsidRPr="00AB4922">
              <w:rPr>
                <w:rFonts w:cs="Arial"/>
                <w:iCs/>
                <w:sz w:val="22"/>
                <w:szCs w:val="22"/>
              </w:rPr>
              <w:t xml:space="preserve">Receive support both in school and at home daily through targeted interventions and parental support. </w:t>
            </w:r>
          </w:p>
          <w:p w14:paraId="595FB2C1" w14:textId="77777777" w:rsidR="00FB0482" w:rsidRPr="00AB4922" w:rsidRDefault="00FB0482" w:rsidP="00FB0482">
            <w:pPr>
              <w:pStyle w:val="ListParagraph"/>
              <w:numPr>
                <w:ilvl w:val="0"/>
                <w:numId w:val="14"/>
              </w:numPr>
              <w:spacing w:after="0" w:line="240" w:lineRule="auto"/>
              <w:jc w:val="both"/>
              <w:rPr>
                <w:rFonts w:cs="Arial"/>
                <w:iCs/>
                <w:sz w:val="22"/>
                <w:szCs w:val="22"/>
              </w:rPr>
            </w:pPr>
            <w:r w:rsidRPr="00AB4922">
              <w:rPr>
                <w:rFonts w:cs="Arial"/>
                <w:iCs/>
                <w:sz w:val="22"/>
                <w:szCs w:val="22"/>
              </w:rPr>
              <w:t>Have access to all educational and extra-curricular opportunities in line with peers by decreasing financial barriers.</w:t>
            </w:r>
          </w:p>
          <w:p w14:paraId="475982E9" w14:textId="77777777" w:rsidR="00FB0482" w:rsidRPr="00AB4922" w:rsidRDefault="00FB0482" w:rsidP="00FB0482">
            <w:pPr>
              <w:pStyle w:val="ListParagraph"/>
              <w:numPr>
                <w:ilvl w:val="0"/>
                <w:numId w:val="14"/>
              </w:numPr>
              <w:spacing w:after="0" w:line="240" w:lineRule="auto"/>
              <w:jc w:val="both"/>
              <w:rPr>
                <w:rFonts w:cs="Arial"/>
                <w:iCs/>
                <w:sz w:val="22"/>
                <w:szCs w:val="22"/>
              </w:rPr>
            </w:pPr>
            <w:r w:rsidRPr="00AB4922">
              <w:rPr>
                <w:rFonts w:cs="Arial"/>
                <w:iCs/>
                <w:sz w:val="22"/>
                <w:szCs w:val="22"/>
              </w:rPr>
              <w:t>Feel safe, happy and believe in their own abilities, fostering a love of learning.</w:t>
            </w:r>
          </w:p>
          <w:p w14:paraId="65F04A40" w14:textId="77777777" w:rsidR="00FB0482" w:rsidRPr="00AB4922" w:rsidRDefault="00FB0482" w:rsidP="00FB0482">
            <w:pPr>
              <w:spacing w:after="0" w:line="240" w:lineRule="auto"/>
              <w:jc w:val="both"/>
              <w:rPr>
                <w:rFonts w:cs="Arial"/>
                <w:iCs/>
                <w:sz w:val="22"/>
                <w:szCs w:val="22"/>
              </w:rPr>
            </w:pPr>
          </w:p>
          <w:p w14:paraId="63BE8046" w14:textId="16DEFAA3" w:rsidR="00C461D6" w:rsidRPr="00AB4922" w:rsidRDefault="00C461D6" w:rsidP="007E33B3">
            <w:pPr>
              <w:pStyle w:val="ListParagraph"/>
              <w:numPr>
                <w:ilvl w:val="0"/>
                <w:numId w:val="0"/>
              </w:numPr>
              <w:spacing w:after="0" w:line="240" w:lineRule="auto"/>
              <w:ind w:left="720"/>
              <w:jc w:val="both"/>
              <w:rPr>
                <w:rFonts w:cs="Arial"/>
                <w:iCs/>
                <w:sz w:val="22"/>
                <w:szCs w:val="22"/>
              </w:rPr>
            </w:pPr>
            <w:r w:rsidRPr="00AB4922">
              <w:rPr>
                <w:rFonts w:cs="Arial"/>
                <w:iCs/>
                <w:sz w:val="22"/>
                <w:szCs w:val="22"/>
              </w:rPr>
              <w:t xml:space="preserve"> </w:t>
            </w:r>
          </w:p>
          <w:p w14:paraId="52C242C4" w14:textId="27A18A00" w:rsidR="00C461D6" w:rsidRPr="00AB4922" w:rsidRDefault="00C461D6" w:rsidP="007E33B3">
            <w:pPr>
              <w:spacing w:after="0" w:line="240" w:lineRule="auto"/>
              <w:jc w:val="both"/>
              <w:rPr>
                <w:rFonts w:cs="Arial"/>
                <w:b/>
                <w:i/>
                <w:iCs/>
                <w:sz w:val="22"/>
                <w:szCs w:val="22"/>
              </w:rPr>
            </w:pPr>
            <w:r w:rsidRPr="00AB4922">
              <w:rPr>
                <w:rFonts w:cs="Arial"/>
                <w:b/>
                <w:i/>
                <w:iCs/>
                <w:sz w:val="22"/>
                <w:szCs w:val="22"/>
              </w:rPr>
              <w:t>How does your current pupil premium strategy plan work tow</w:t>
            </w:r>
            <w:r w:rsidR="009770E3" w:rsidRPr="00AB4922">
              <w:rPr>
                <w:rFonts w:cs="Arial"/>
                <w:b/>
                <w:i/>
                <w:iCs/>
                <w:sz w:val="22"/>
                <w:szCs w:val="22"/>
              </w:rPr>
              <w:t>ards achieving those objectives?</w:t>
            </w:r>
          </w:p>
          <w:p w14:paraId="695C8AB0" w14:textId="67CD061D" w:rsidR="00521A58" w:rsidRDefault="00521A58" w:rsidP="00B7361F">
            <w:pPr>
              <w:spacing w:after="0" w:line="240" w:lineRule="auto"/>
              <w:ind w:left="360" w:hanging="360"/>
              <w:jc w:val="both"/>
              <w:rPr>
                <w:rFonts w:cs="Arial"/>
                <w:iCs/>
                <w:sz w:val="22"/>
                <w:szCs w:val="22"/>
              </w:rPr>
            </w:pPr>
            <w:r>
              <w:rPr>
                <w:rFonts w:cs="Arial"/>
                <w:iCs/>
                <w:sz w:val="22"/>
                <w:szCs w:val="22"/>
              </w:rPr>
              <w:t>The strategy plan ensures that a</w:t>
            </w:r>
            <w:r w:rsidRPr="00521A58">
              <w:rPr>
                <w:rFonts w:cs="Arial"/>
                <w:iCs/>
                <w:sz w:val="22"/>
                <w:szCs w:val="22"/>
              </w:rPr>
              <w:t xml:space="preserve">ll staff continue to thoroughly understand their pupil premium </w:t>
            </w:r>
          </w:p>
          <w:p w14:paraId="524FCF11" w14:textId="77777777" w:rsidR="00521A58" w:rsidRDefault="00521A58" w:rsidP="00B7361F">
            <w:pPr>
              <w:spacing w:after="0" w:line="240" w:lineRule="auto"/>
              <w:ind w:left="360" w:hanging="360"/>
              <w:jc w:val="both"/>
              <w:rPr>
                <w:rFonts w:cs="Arial"/>
                <w:iCs/>
                <w:sz w:val="22"/>
                <w:szCs w:val="22"/>
              </w:rPr>
            </w:pPr>
            <w:r w:rsidRPr="00521A58">
              <w:rPr>
                <w:rFonts w:cs="Arial"/>
                <w:iCs/>
                <w:sz w:val="22"/>
                <w:szCs w:val="22"/>
              </w:rPr>
              <w:t xml:space="preserve">students, allowing them to identify and address any barriers that may hinder each student's </w:t>
            </w:r>
          </w:p>
          <w:p w14:paraId="644743E5" w14:textId="77777777" w:rsidR="00F67F9A" w:rsidRDefault="00521A58" w:rsidP="00B7361F">
            <w:pPr>
              <w:spacing w:after="0" w:line="240" w:lineRule="auto"/>
              <w:ind w:left="360" w:hanging="360"/>
              <w:jc w:val="both"/>
              <w:rPr>
                <w:rFonts w:cs="Arial"/>
                <w:iCs/>
                <w:sz w:val="22"/>
                <w:szCs w:val="22"/>
              </w:rPr>
            </w:pPr>
            <w:r w:rsidRPr="00521A58">
              <w:rPr>
                <w:rFonts w:cs="Arial"/>
                <w:iCs/>
                <w:sz w:val="22"/>
                <w:szCs w:val="22"/>
              </w:rPr>
              <w:t>academic, social, emotional,</w:t>
            </w:r>
            <w:r w:rsidR="00F67F9A">
              <w:rPr>
                <w:rFonts w:cs="Arial"/>
                <w:iCs/>
                <w:sz w:val="22"/>
                <w:szCs w:val="22"/>
              </w:rPr>
              <w:t xml:space="preserve"> mental </w:t>
            </w:r>
            <w:r w:rsidRPr="00521A58">
              <w:rPr>
                <w:rFonts w:cs="Arial"/>
                <w:iCs/>
                <w:sz w:val="22"/>
                <w:szCs w:val="22"/>
              </w:rPr>
              <w:t xml:space="preserve">or physical development. </w:t>
            </w:r>
            <w:r>
              <w:rPr>
                <w:rFonts w:cs="Arial"/>
                <w:iCs/>
                <w:sz w:val="22"/>
                <w:szCs w:val="22"/>
              </w:rPr>
              <w:t xml:space="preserve">It also encourages all parties to </w:t>
            </w:r>
          </w:p>
          <w:p w14:paraId="39ACF8F1" w14:textId="7C67E4A1" w:rsidR="00521A58" w:rsidRDefault="00521A58" w:rsidP="00F67F9A">
            <w:pPr>
              <w:spacing w:after="0" w:line="240" w:lineRule="auto"/>
              <w:ind w:left="360" w:hanging="360"/>
              <w:jc w:val="both"/>
              <w:rPr>
                <w:rFonts w:cs="Arial"/>
                <w:iCs/>
                <w:sz w:val="22"/>
                <w:szCs w:val="22"/>
              </w:rPr>
            </w:pPr>
            <w:r>
              <w:rPr>
                <w:rFonts w:cs="Arial"/>
                <w:iCs/>
                <w:sz w:val="22"/>
                <w:szCs w:val="22"/>
              </w:rPr>
              <w:t xml:space="preserve">have high aspirations for all pupil premium children. </w:t>
            </w:r>
            <w:r w:rsidRPr="00521A58">
              <w:rPr>
                <w:rFonts w:cs="Arial"/>
                <w:iCs/>
                <w:sz w:val="22"/>
                <w:szCs w:val="22"/>
              </w:rPr>
              <w:t xml:space="preserve">Attendance remains a key priority, so the </w:t>
            </w:r>
          </w:p>
          <w:p w14:paraId="4857F12C" w14:textId="77777777" w:rsidR="00521A58" w:rsidRDefault="00521A58" w:rsidP="00B7361F">
            <w:pPr>
              <w:spacing w:after="0" w:line="240" w:lineRule="auto"/>
              <w:ind w:left="360" w:hanging="360"/>
              <w:jc w:val="both"/>
              <w:rPr>
                <w:rFonts w:cs="Arial"/>
                <w:iCs/>
                <w:sz w:val="22"/>
                <w:szCs w:val="22"/>
              </w:rPr>
            </w:pPr>
            <w:r w:rsidRPr="00521A58">
              <w:rPr>
                <w:rFonts w:cs="Arial"/>
                <w:iCs/>
                <w:sz w:val="22"/>
                <w:szCs w:val="22"/>
              </w:rPr>
              <w:t xml:space="preserve">school provides support to parents to help ensure </w:t>
            </w:r>
            <w:r>
              <w:rPr>
                <w:rFonts w:cs="Arial"/>
                <w:iCs/>
                <w:sz w:val="22"/>
                <w:szCs w:val="22"/>
              </w:rPr>
              <w:t xml:space="preserve">pupils are </w:t>
            </w:r>
            <w:r w:rsidRPr="00521A58">
              <w:rPr>
                <w:rFonts w:cs="Arial"/>
                <w:iCs/>
                <w:sz w:val="22"/>
                <w:szCs w:val="22"/>
              </w:rPr>
              <w:t>regular</w:t>
            </w:r>
            <w:r>
              <w:rPr>
                <w:rFonts w:cs="Arial"/>
                <w:iCs/>
                <w:sz w:val="22"/>
                <w:szCs w:val="22"/>
              </w:rPr>
              <w:t>ly</w:t>
            </w:r>
            <w:r w:rsidRPr="00521A58">
              <w:rPr>
                <w:rFonts w:cs="Arial"/>
                <w:iCs/>
                <w:sz w:val="22"/>
                <w:szCs w:val="22"/>
              </w:rPr>
              <w:t xml:space="preserve"> </w:t>
            </w:r>
            <w:r>
              <w:rPr>
                <w:rFonts w:cs="Arial"/>
                <w:iCs/>
                <w:sz w:val="22"/>
                <w:szCs w:val="22"/>
              </w:rPr>
              <w:t>attending school</w:t>
            </w:r>
            <w:r w:rsidRPr="00521A58">
              <w:rPr>
                <w:rFonts w:cs="Arial"/>
                <w:iCs/>
                <w:sz w:val="22"/>
                <w:szCs w:val="22"/>
              </w:rPr>
              <w:t xml:space="preserve">. Financial </w:t>
            </w:r>
            <w:r>
              <w:rPr>
                <w:rFonts w:cs="Arial"/>
                <w:iCs/>
                <w:sz w:val="22"/>
                <w:szCs w:val="22"/>
              </w:rPr>
              <w:t xml:space="preserve">  </w:t>
            </w:r>
          </w:p>
          <w:p w14:paraId="69601945" w14:textId="2FEE2F3D" w:rsidR="00521A58" w:rsidRDefault="00521A58" w:rsidP="00521A58">
            <w:pPr>
              <w:spacing w:after="0" w:line="240" w:lineRule="auto"/>
              <w:ind w:left="360" w:hanging="360"/>
              <w:jc w:val="both"/>
              <w:rPr>
                <w:rFonts w:cs="Arial"/>
                <w:iCs/>
                <w:sz w:val="22"/>
                <w:szCs w:val="22"/>
              </w:rPr>
            </w:pPr>
            <w:r w:rsidRPr="00521A58">
              <w:rPr>
                <w:rFonts w:cs="Arial"/>
                <w:iCs/>
                <w:sz w:val="22"/>
                <w:szCs w:val="22"/>
              </w:rPr>
              <w:t xml:space="preserve">assistance is provided for school trips, either partially or fully funded, and this </w:t>
            </w:r>
            <w:r>
              <w:rPr>
                <w:rFonts w:cs="Arial"/>
                <w:iCs/>
                <w:sz w:val="22"/>
                <w:szCs w:val="22"/>
              </w:rPr>
              <w:t>is</w:t>
            </w:r>
            <w:r w:rsidRPr="00521A58">
              <w:rPr>
                <w:rFonts w:cs="Arial"/>
                <w:iCs/>
                <w:sz w:val="22"/>
                <w:szCs w:val="22"/>
              </w:rPr>
              <w:t xml:space="preserve"> monitored </w:t>
            </w:r>
          </w:p>
          <w:p w14:paraId="41F2159F" w14:textId="77777777" w:rsidR="00521A58" w:rsidRDefault="00521A58" w:rsidP="00521A58">
            <w:pPr>
              <w:spacing w:after="0" w:line="240" w:lineRule="auto"/>
              <w:ind w:left="360" w:hanging="360"/>
              <w:jc w:val="both"/>
              <w:rPr>
                <w:rFonts w:cs="Arial"/>
                <w:iCs/>
                <w:sz w:val="22"/>
                <w:szCs w:val="22"/>
              </w:rPr>
            </w:pPr>
            <w:r w:rsidRPr="00521A58">
              <w:rPr>
                <w:rFonts w:cs="Arial"/>
                <w:iCs/>
                <w:sz w:val="22"/>
                <w:szCs w:val="22"/>
              </w:rPr>
              <w:t xml:space="preserve">to ensure equal opportunities for all students. As many pupil premium students attend a low </w:t>
            </w:r>
            <w:r>
              <w:rPr>
                <w:rFonts w:cs="Arial"/>
                <w:iCs/>
                <w:sz w:val="22"/>
                <w:szCs w:val="22"/>
              </w:rPr>
              <w:t xml:space="preserve"> </w:t>
            </w:r>
          </w:p>
          <w:p w14:paraId="5030EC7E" w14:textId="77777777" w:rsidR="00521A58" w:rsidRDefault="00521A58" w:rsidP="00521A58">
            <w:pPr>
              <w:spacing w:after="0" w:line="240" w:lineRule="auto"/>
              <w:ind w:left="360" w:hanging="360"/>
              <w:jc w:val="both"/>
              <w:rPr>
                <w:rFonts w:cs="Arial"/>
                <w:iCs/>
                <w:sz w:val="22"/>
                <w:szCs w:val="22"/>
              </w:rPr>
            </w:pPr>
            <w:r w:rsidRPr="00521A58">
              <w:rPr>
                <w:rFonts w:cs="Arial"/>
                <w:iCs/>
                <w:sz w:val="22"/>
                <w:szCs w:val="22"/>
              </w:rPr>
              <w:t>percentage of clubs,</w:t>
            </w:r>
            <w:r>
              <w:rPr>
                <w:rFonts w:cs="Arial"/>
                <w:iCs/>
                <w:sz w:val="22"/>
                <w:szCs w:val="22"/>
              </w:rPr>
              <w:t xml:space="preserve"> </w:t>
            </w:r>
            <w:r w:rsidRPr="00521A58">
              <w:rPr>
                <w:rFonts w:cs="Arial"/>
                <w:iCs/>
                <w:sz w:val="22"/>
                <w:szCs w:val="22"/>
              </w:rPr>
              <w:t>we will investigate the barriers preventing participation in extracurricular</w:t>
            </w:r>
          </w:p>
          <w:p w14:paraId="7B6386F1" w14:textId="77777777" w:rsidR="00521A58" w:rsidRDefault="00521A58" w:rsidP="00521A58">
            <w:pPr>
              <w:spacing w:after="0" w:line="240" w:lineRule="auto"/>
              <w:ind w:left="360" w:hanging="360"/>
              <w:jc w:val="both"/>
              <w:rPr>
                <w:rFonts w:cs="Arial"/>
                <w:iCs/>
                <w:sz w:val="22"/>
                <w:szCs w:val="22"/>
              </w:rPr>
            </w:pPr>
            <w:r w:rsidRPr="00521A58">
              <w:rPr>
                <w:rFonts w:cs="Arial"/>
                <w:iCs/>
                <w:sz w:val="22"/>
                <w:szCs w:val="22"/>
              </w:rPr>
              <w:t xml:space="preserve">activities, which are crucial for supporting social, emotional, and mental health, and for promoting </w:t>
            </w:r>
          </w:p>
          <w:p w14:paraId="3101AF5B" w14:textId="77777777" w:rsidR="00521A58" w:rsidRDefault="00521A58" w:rsidP="00521A58">
            <w:pPr>
              <w:spacing w:after="0" w:line="240" w:lineRule="auto"/>
              <w:ind w:left="360" w:hanging="360"/>
              <w:jc w:val="both"/>
              <w:rPr>
                <w:rFonts w:cs="Arial"/>
                <w:iCs/>
                <w:sz w:val="22"/>
                <w:szCs w:val="22"/>
              </w:rPr>
            </w:pPr>
            <w:r w:rsidRPr="00521A58">
              <w:rPr>
                <w:rFonts w:cs="Arial"/>
                <w:iCs/>
                <w:sz w:val="22"/>
                <w:szCs w:val="22"/>
              </w:rPr>
              <w:t>equality of opportunity, with the aim of increasing attendance. Additionally, parents are given</w:t>
            </w:r>
          </w:p>
          <w:p w14:paraId="50230C6E" w14:textId="77777777" w:rsidR="00521A58" w:rsidRDefault="00521A58" w:rsidP="00521A58">
            <w:pPr>
              <w:spacing w:after="0" w:line="240" w:lineRule="auto"/>
              <w:ind w:left="360" w:hanging="360"/>
              <w:jc w:val="both"/>
              <w:rPr>
                <w:rFonts w:cs="Arial"/>
                <w:iCs/>
                <w:sz w:val="22"/>
                <w:szCs w:val="22"/>
              </w:rPr>
            </w:pPr>
            <w:r w:rsidRPr="00521A58">
              <w:rPr>
                <w:rFonts w:cs="Arial"/>
                <w:iCs/>
                <w:sz w:val="22"/>
                <w:szCs w:val="22"/>
              </w:rPr>
              <w:t>flexibility in choosing how to use their pupil premium vouchers. Therefore, our plan will focus on</w:t>
            </w:r>
          </w:p>
          <w:p w14:paraId="6BA6E6D7" w14:textId="77777777" w:rsidR="00521A58" w:rsidRDefault="00521A58" w:rsidP="00521A58">
            <w:pPr>
              <w:spacing w:after="0" w:line="240" w:lineRule="auto"/>
              <w:ind w:left="360" w:hanging="360"/>
              <w:jc w:val="both"/>
              <w:rPr>
                <w:rFonts w:cs="Arial"/>
                <w:iCs/>
                <w:sz w:val="22"/>
                <w:szCs w:val="22"/>
              </w:rPr>
            </w:pPr>
            <w:r w:rsidRPr="00521A58">
              <w:rPr>
                <w:rFonts w:cs="Arial"/>
                <w:iCs/>
                <w:sz w:val="22"/>
                <w:szCs w:val="22"/>
              </w:rPr>
              <w:t>activel</w:t>
            </w:r>
            <w:r>
              <w:rPr>
                <w:rFonts w:cs="Arial"/>
                <w:iCs/>
                <w:sz w:val="22"/>
                <w:szCs w:val="22"/>
              </w:rPr>
              <w:t xml:space="preserve">y </w:t>
            </w:r>
            <w:r w:rsidRPr="00521A58">
              <w:rPr>
                <w:rFonts w:cs="Arial"/>
                <w:iCs/>
                <w:sz w:val="22"/>
                <w:szCs w:val="22"/>
              </w:rPr>
              <w:t>promoting the use of vouchers to all pupil premium families and improving</w:t>
            </w:r>
            <w:r>
              <w:rPr>
                <w:rFonts w:cs="Arial"/>
                <w:iCs/>
                <w:sz w:val="22"/>
                <w:szCs w:val="22"/>
              </w:rPr>
              <w:t xml:space="preserve"> </w:t>
            </w:r>
          </w:p>
          <w:p w14:paraId="1B564630" w14:textId="77777777" w:rsidR="00521A58" w:rsidRDefault="00521A58" w:rsidP="00521A58">
            <w:pPr>
              <w:spacing w:after="0" w:line="240" w:lineRule="auto"/>
              <w:ind w:left="360" w:hanging="360"/>
              <w:jc w:val="both"/>
              <w:rPr>
                <w:rFonts w:cs="Arial"/>
                <w:iCs/>
                <w:sz w:val="22"/>
                <w:szCs w:val="22"/>
              </w:rPr>
            </w:pPr>
            <w:r w:rsidRPr="00521A58">
              <w:rPr>
                <w:rFonts w:cs="Arial"/>
                <w:iCs/>
                <w:sz w:val="22"/>
                <w:szCs w:val="22"/>
              </w:rPr>
              <w:t>communication about any changes in voucher usage to ensure that parents can fully utilise these</w:t>
            </w:r>
          </w:p>
          <w:p w14:paraId="05C6DE6F" w14:textId="21C19AA4" w:rsidR="00B7361F" w:rsidRPr="00B7361F" w:rsidRDefault="00521A58" w:rsidP="00521A58">
            <w:pPr>
              <w:spacing w:after="0" w:line="240" w:lineRule="auto"/>
              <w:ind w:left="360" w:hanging="360"/>
              <w:jc w:val="both"/>
              <w:rPr>
                <w:rFonts w:cs="Arial"/>
                <w:iCs/>
                <w:sz w:val="22"/>
                <w:szCs w:val="22"/>
              </w:rPr>
            </w:pPr>
            <w:r w:rsidRPr="00521A58">
              <w:rPr>
                <w:rFonts w:cs="Arial"/>
                <w:iCs/>
                <w:sz w:val="22"/>
                <w:szCs w:val="22"/>
              </w:rPr>
              <w:t>resources.</w:t>
            </w:r>
          </w:p>
          <w:p w14:paraId="6984B641" w14:textId="77777777" w:rsidR="007E33B3" w:rsidRPr="00AB4922" w:rsidRDefault="007E33B3" w:rsidP="00521A58">
            <w:pPr>
              <w:spacing w:after="0" w:line="240" w:lineRule="auto"/>
              <w:jc w:val="both"/>
              <w:rPr>
                <w:rFonts w:cs="Arial"/>
                <w:iCs/>
                <w:sz w:val="22"/>
                <w:szCs w:val="22"/>
              </w:rPr>
            </w:pPr>
          </w:p>
          <w:p w14:paraId="659588EA" w14:textId="511D430E" w:rsidR="00483E24" w:rsidRPr="00AB4922" w:rsidRDefault="00C461D6" w:rsidP="007E33B3">
            <w:pPr>
              <w:spacing w:after="0" w:line="240" w:lineRule="auto"/>
              <w:jc w:val="both"/>
              <w:rPr>
                <w:rFonts w:cs="Arial"/>
                <w:b/>
                <w:i/>
                <w:iCs/>
                <w:sz w:val="22"/>
                <w:szCs w:val="22"/>
              </w:rPr>
            </w:pPr>
            <w:r w:rsidRPr="00AB4922">
              <w:rPr>
                <w:rFonts w:cs="Arial"/>
                <w:b/>
                <w:i/>
                <w:iCs/>
                <w:sz w:val="22"/>
                <w:szCs w:val="22"/>
              </w:rPr>
              <w:t>What are the key principles of your strategy plan?</w:t>
            </w:r>
          </w:p>
          <w:p w14:paraId="6AA25157" w14:textId="77777777" w:rsidR="009770E3" w:rsidRPr="00AB4922" w:rsidRDefault="009770E3" w:rsidP="007E33B3">
            <w:pPr>
              <w:spacing w:after="0" w:line="240" w:lineRule="auto"/>
              <w:jc w:val="both"/>
              <w:rPr>
                <w:rFonts w:cs="Arial"/>
                <w:b/>
                <w:i/>
                <w:iCs/>
                <w:sz w:val="22"/>
                <w:szCs w:val="22"/>
              </w:rPr>
            </w:pPr>
          </w:p>
          <w:p w14:paraId="2B7077B7" w14:textId="520D076F" w:rsidR="00483E24" w:rsidRPr="00AB4922" w:rsidRDefault="00483E24" w:rsidP="007E33B3">
            <w:pPr>
              <w:pStyle w:val="ListParagraph"/>
              <w:numPr>
                <w:ilvl w:val="0"/>
                <w:numId w:val="15"/>
              </w:numPr>
              <w:spacing w:after="0" w:line="240" w:lineRule="auto"/>
              <w:jc w:val="both"/>
              <w:rPr>
                <w:rFonts w:cs="Arial"/>
                <w:iCs/>
                <w:sz w:val="22"/>
                <w:szCs w:val="22"/>
              </w:rPr>
            </w:pPr>
            <w:r w:rsidRPr="00AB4922">
              <w:rPr>
                <w:rFonts w:cs="Arial"/>
                <w:iCs/>
                <w:sz w:val="22"/>
                <w:szCs w:val="22"/>
              </w:rPr>
              <w:t xml:space="preserve">Accurately identifying and diagnosing children’s individual challenges and needs.            </w:t>
            </w:r>
          </w:p>
          <w:p w14:paraId="67C36D6D" w14:textId="3F1E6F16" w:rsidR="009459F5" w:rsidRPr="00AB4922" w:rsidRDefault="009459F5" w:rsidP="007E33B3">
            <w:pPr>
              <w:pStyle w:val="ListParagraph"/>
              <w:numPr>
                <w:ilvl w:val="0"/>
                <w:numId w:val="15"/>
              </w:numPr>
              <w:spacing w:after="0" w:line="240" w:lineRule="auto"/>
              <w:jc w:val="both"/>
              <w:rPr>
                <w:rFonts w:cs="Arial"/>
                <w:iCs/>
                <w:sz w:val="22"/>
                <w:szCs w:val="22"/>
              </w:rPr>
            </w:pPr>
            <w:r w:rsidRPr="00AB4922">
              <w:rPr>
                <w:rFonts w:cs="Arial"/>
                <w:iCs/>
                <w:sz w:val="22"/>
                <w:szCs w:val="22"/>
              </w:rPr>
              <w:t xml:space="preserve">The </w:t>
            </w:r>
            <w:r w:rsidR="0097281B" w:rsidRPr="00AB4922">
              <w:rPr>
                <w:rFonts w:cs="Arial"/>
                <w:iCs/>
                <w:sz w:val="22"/>
                <w:szCs w:val="22"/>
              </w:rPr>
              <w:t>three-year</w:t>
            </w:r>
            <w:r w:rsidRPr="00AB4922">
              <w:rPr>
                <w:rFonts w:cs="Arial"/>
                <w:iCs/>
                <w:sz w:val="22"/>
                <w:szCs w:val="22"/>
              </w:rPr>
              <w:t xml:space="preserve"> pupil premium plan will be reviewed and adjusted annually.</w:t>
            </w:r>
          </w:p>
          <w:p w14:paraId="065631A6" w14:textId="1AB8924F" w:rsidR="009459F5" w:rsidRPr="00AB4922" w:rsidRDefault="00697C96" w:rsidP="007E33B3">
            <w:pPr>
              <w:pStyle w:val="ListParagraph"/>
              <w:numPr>
                <w:ilvl w:val="0"/>
                <w:numId w:val="15"/>
              </w:numPr>
              <w:spacing w:after="0" w:line="240" w:lineRule="auto"/>
              <w:jc w:val="both"/>
              <w:rPr>
                <w:rFonts w:cs="Arial"/>
                <w:iCs/>
                <w:sz w:val="22"/>
                <w:szCs w:val="22"/>
              </w:rPr>
            </w:pPr>
            <w:r w:rsidRPr="00AB4922">
              <w:rPr>
                <w:rFonts w:cs="Arial"/>
                <w:iCs/>
                <w:sz w:val="22"/>
                <w:szCs w:val="22"/>
              </w:rPr>
              <w:t>S</w:t>
            </w:r>
            <w:r w:rsidR="009459F5" w:rsidRPr="00AB4922">
              <w:rPr>
                <w:rFonts w:cs="Arial"/>
                <w:iCs/>
                <w:sz w:val="22"/>
                <w:szCs w:val="22"/>
              </w:rPr>
              <w:t>chool leaders will focus on a small number of priorities to ensure effective implementation and impact</w:t>
            </w:r>
            <w:r w:rsidR="00483E24" w:rsidRPr="00AB4922">
              <w:rPr>
                <w:rFonts w:cs="Arial"/>
                <w:iCs/>
                <w:sz w:val="22"/>
                <w:szCs w:val="22"/>
              </w:rPr>
              <w:t>.</w:t>
            </w:r>
          </w:p>
          <w:p w14:paraId="00BA105C" w14:textId="6A4D1E5F" w:rsidR="00697C96" w:rsidRPr="00AB4922" w:rsidRDefault="009459F5" w:rsidP="00697C96">
            <w:pPr>
              <w:pStyle w:val="ListParagraph"/>
              <w:numPr>
                <w:ilvl w:val="0"/>
                <w:numId w:val="15"/>
              </w:numPr>
              <w:spacing w:after="0" w:line="240" w:lineRule="auto"/>
              <w:jc w:val="both"/>
              <w:rPr>
                <w:rFonts w:cs="Arial"/>
                <w:iCs/>
                <w:sz w:val="22"/>
                <w:szCs w:val="22"/>
              </w:rPr>
            </w:pPr>
            <w:r w:rsidRPr="00AB4922">
              <w:rPr>
                <w:rFonts w:cs="Arial"/>
                <w:iCs/>
                <w:sz w:val="22"/>
                <w:szCs w:val="22"/>
              </w:rPr>
              <w:t>Approaches adopted by the school will be based on strong educational evidence.</w:t>
            </w:r>
          </w:p>
          <w:p w14:paraId="55D83452" w14:textId="5D0E36CE" w:rsidR="00697C96" w:rsidRPr="00AB4922" w:rsidRDefault="00697C96" w:rsidP="00697C96">
            <w:pPr>
              <w:pStyle w:val="ListParagraph"/>
              <w:numPr>
                <w:ilvl w:val="0"/>
                <w:numId w:val="15"/>
              </w:numPr>
              <w:spacing w:after="0" w:line="240" w:lineRule="auto"/>
              <w:jc w:val="both"/>
              <w:rPr>
                <w:rFonts w:cs="Arial"/>
                <w:iCs/>
                <w:sz w:val="22"/>
                <w:szCs w:val="22"/>
              </w:rPr>
            </w:pPr>
            <w:r w:rsidRPr="00AB4922">
              <w:rPr>
                <w:rFonts w:cs="Arial"/>
                <w:iCs/>
                <w:sz w:val="22"/>
                <w:szCs w:val="22"/>
              </w:rPr>
              <w:t>Support attendance at school to boost attainment where necessary.</w:t>
            </w:r>
          </w:p>
          <w:p w14:paraId="2BD04AFD" w14:textId="77777777" w:rsidR="00697C96" w:rsidRPr="00AB4922" w:rsidRDefault="00697C96" w:rsidP="00697C96">
            <w:pPr>
              <w:pStyle w:val="ListParagraph"/>
              <w:numPr>
                <w:ilvl w:val="0"/>
                <w:numId w:val="15"/>
              </w:numPr>
              <w:spacing w:after="0" w:line="240" w:lineRule="auto"/>
              <w:jc w:val="both"/>
              <w:rPr>
                <w:rFonts w:cs="Arial"/>
                <w:iCs/>
                <w:sz w:val="22"/>
                <w:szCs w:val="22"/>
              </w:rPr>
            </w:pPr>
            <w:r w:rsidRPr="00AB4922">
              <w:rPr>
                <w:rFonts w:cs="Arial"/>
                <w:iCs/>
                <w:sz w:val="22"/>
                <w:szCs w:val="22"/>
              </w:rPr>
              <w:t>Implement, monitor and evaluate the impact of actions taken.</w:t>
            </w:r>
          </w:p>
          <w:p w14:paraId="2A7D54E9" w14:textId="5F795B57" w:rsidR="009770E3" w:rsidRPr="00AB4922" w:rsidRDefault="00697C96" w:rsidP="00697C96">
            <w:pPr>
              <w:pStyle w:val="ListParagraph"/>
              <w:numPr>
                <w:ilvl w:val="0"/>
                <w:numId w:val="15"/>
              </w:numPr>
              <w:spacing w:after="0" w:line="240" w:lineRule="auto"/>
              <w:jc w:val="both"/>
              <w:rPr>
                <w:rFonts w:cs="Arial"/>
                <w:iCs/>
                <w:sz w:val="22"/>
                <w:szCs w:val="22"/>
              </w:rPr>
            </w:pPr>
            <w:r w:rsidRPr="00AB4922">
              <w:rPr>
                <w:rFonts w:cs="Arial"/>
                <w:iCs/>
                <w:sz w:val="22"/>
                <w:szCs w:val="22"/>
              </w:rPr>
              <w:t>Foster a love of learning, progress and opportunities.</w:t>
            </w:r>
            <w:r w:rsidRPr="00AB4922">
              <w:rPr>
                <w:rFonts w:cs="Arial"/>
                <w:noProof/>
                <w:sz w:val="22"/>
                <w:szCs w:val="22"/>
              </w:rPr>
              <w:t xml:space="preserve"> </w:t>
            </w:r>
          </w:p>
        </w:tc>
      </w:tr>
    </w:tbl>
    <w:p w14:paraId="759F12BA" w14:textId="77777777" w:rsidR="007E33B3" w:rsidRPr="00AB4922" w:rsidRDefault="007E33B3" w:rsidP="007E33B3">
      <w:pPr>
        <w:pStyle w:val="Heading2"/>
        <w:tabs>
          <w:tab w:val="left" w:pos="2172"/>
        </w:tabs>
        <w:spacing w:before="0" w:after="0"/>
        <w:rPr>
          <w:rFonts w:cs="Arial"/>
          <w:sz w:val="22"/>
          <w:szCs w:val="22"/>
        </w:rPr>
      </w:pPr>
    </w:p>
    <w:p w14:paraId="2A7D54EB" w14:textId="586D5692" w:rsidR="00E66558" w:rsidRPr="00AB4922" w:rsidRDefault="009D71E8" w:rsidP="007E33B3">
      <w:pPr>
        <w:pStyle w:val="Heading2"/>
        <w:tabs>
          <w:tab w:val="left" w:pos="2172"/>
        </w:tabs>
        <w:spacing w:before="0" w:after="0"/>
        <w:rPr>
          <w:rFonts w:cs="Arial"/>
          <w:sz w:val="22"/>
          <w:szCs w:val="22"/>
        </w:rPr>
      </w:pPr>
      <w:r w:rsidRPr="00AB4922">
        <w:rPr>
          <w:rFonts w:cs="Arial"/>
          <w:sz w:val="22"/>
          <w:szCs w:val="22"/>
        </w:rPr>
        <w:t>Challenges</w:t>
      </w:r>
    </w:p>
    <w:p w14:paraId="2A7D54EC" w14:textId="77777777" w:rsidR="00E66558" w:rsidRPr="00AB4922" w:rsidRDefault="009D71E8" w:rsidP="007E33B3">
      <w:pPr>
        <w:spacing w:after="0" w:line="240" w:lineRule="auto"/>
        <w:textAlignment w:val="baseline"/>
        <w:outlineLvl w:val="0"/>
        <w:rPr>
          <w:rFonts w:cs="Arial"/>
          <w:sz w:val="22"/>
          <w:szCs w:val="22"/>
        </w:rPr>
      </w:pPr>
      <w:r w:rsidRPr="00AB4922">
        <w:rPr>
          <w:rFonts w:cs="Arial"/>
          <w:bCs/>
          <w:color w:val="auto"/>
          <w:sz w:val="22"/>
          <w:szCs w:val="22"/>
        </w:rPr>
        <w:t>This details</w:t>
      </w:r>
      <w:r w:rsidRPr="00AB4922">
        <w:rPr>
          <w:rFonts w:cs="Arial"/>
          <w:color w:val="auto"/>
          <w:sz w:val="22"/>
          <w:szCs w:val="22"/>
        </w:rPr>
        <w:t xml:space="preserve"> the key</w:t>
      </w:r>
      <w:r w:rsidRPr="00AB4922">
        <w:rPr>
          <w:rFonts w:cs="Arial"/>
          <w:bCs/>
          <w:color w:val="auto"/>
          <w:sz w:val="22"/>
          <w:szCs w:val="22"/>
        </w:rPr>
        <w:t xml:space="preserve"> </w:t>
      </w:r>
      <w:r w:rsidRPr="00AB4922">
        <w:rPr>
          <w:rFonts w:cs="Arial"/>
          <w:color w:val="auto"/>
          <w:sz w:val="22"/>
          <w:szCs w:val="22"/>
        </w:rPr>
        <w:t xml:space="preserve">challenges to </w:t>
      </w:r>
      <w:r w:rsidRPr="00AB4922">
        <w:rPr>
          <w:rFonts w:cs="Arial"/>
          <w:bCs/>
          <w:color w:val="auto"/>
          <w:sz w:val="22"/>
          <w:szCs w:val="22"/>
        </w:rPr>
        <w:t>achievement that we have</w:t>
      </w:r>
      <w:r w:rsidRPr="00AB4922">
        <w:rPr>
          <w:rFonts w:cs="Arial"/>
          <w:color w:val="auto"/>
          <w:sz w:val="22"/>
          <w:szCs w:val="22"/>
        </w:rPr>
        <w:t xml:space="preserve"> identified among </w:t>
      </w:r>
      <w:r w:rsidRPr="00AB4922">
        <w:rPr>
          <w:rFonts w:cs="Arial"/>
          <w:bCs/>
          <w:color w:val="auto"/>
          <w:sz w:val="22"/>
          <w:szCs w:val="22"/>
        </w:rPr>
        <w:t>our</w:t>
      </w:r>
      <w:r w:rsidRPr="00AB4922">
        <w:rPr>
          <w:rFonts w:cs="Arial"/>
          <w:color w:val="auto"/>
          <w:sz w:val="22"/>
          <w:szCs w:val="22"/>
        </w:rPr>
        <w:t xml:space="preserve"> disadvantaged pupils.</w:t>
      </w:r>
    </w:p>
    <w:tbl>
      <w:tblPr>
        <w:tblW w:w="5000" w:type="pct"/>
        <w:tblCellMar>
          <w:left w:w="10" w:type="dxa"/>
          <w:right w:w="10" w:type="dxa"/>
        </w:tblCellMar>
        <w:tblLook w:val="04A0" w:firstRow="1" w:lastRow="0" w:firstColumn="1" w:lastColumn="0" w:noHBand="0" w:noVBand="1"/>
      </w:tblPr>
      <w:tblGrid>
        <w:gridCol w:w="1162"/>
        <w:gridCol w:w="8324"/>
      </w:tblGrid>
      <w:tr w:rsidR="00E66558" w:rsidRPr="00AB4922" w14:paraId="2A7D54EF" w14:textId="77777777" w:rsidTr="00697C96">
        <w:tc>
          <w:tcPr>
            <w:tcW w:w="1162"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0" w:type="dxa"/>
              <w:left w:w="108" w:type="dxa"/>
              <w:bottom w:w="0" w:type="dxa"/>
              <w:right w:w="108" w:type="dxa"/>
            </w:tcMar>
          </w:tcPr>
          <w:p w14:paraId="2A7D54ED" w14:textId="2E3A7EBE" w:rsidR="00E66558" w:rsidRPr="00AB4922" w:rsidRDefault="007E33B3" w:rsidP="007E33B3">
            <w:pPr>
              <w:pStyle w:val="TableHeader"/>
              <w:spacing w:before="0" w:after="0"/>
              <w:jc w:val="left"/>
              <w:rPr>
                <w:rFonts w:cs="Arial"/>
                <w:sz w:val="22"/>
                <w:szCs w:val="22"/>
              </w:rPr>
            </w:pPr>
            <w:r w:rsidRPr="00AB4922">
              <w:rPr>
                <w:rFonts w:cs="Arial"/>
                <w:sz w:val="22"/>
                <w:szCs w:val="22"/>
              </w:rPr>
              <w:t>N</w:t>
            </w:r>
            <w:r w:rsidR="009D71E8" w:rsidRPr="00AB4922">
              <w:rPr>
                <w:rFonts w:cs="Arial"/>
                <w:sz w:val="22"/>
                <w:szCs w:val="22"/>
              </w:rPr>
              <w:t>umber</w:t>
            </w:r>
          </w:p>
        </w:tc>
        <w:tc>
          <w:tcPr>
            <w:tcW w:w="8324"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0" w:type="dxa"/>
              <w:left w:w="108" w:type="dxa"/>
              <w:bottom w:w="0" w:type="dxa"/>
              <w:right w:w="108" w:type="dxa"/>
            </w:tcMar>
          </w:tcPr>
          <w:p w14:paraId="2A7D54EE" w14:textId="77777777" w:rsidR="00E66558" w:rsidRPr="00AB4922" w:rsidRDefault="009D71E8" w:rsidP="007E33B3">
            <w:pPr>
              <w:pStyle w:val="TableHeader"/>
              <w:spacing w:before="0" w:after="0"/>
              <w:jc w:val="left"/>
              <w:rPr>
                <w:rFonts w:cs="Arial"/>
                <w:sz w:val="22"/>
                <w:szCs w:val="22"/>
              </w:rPr>
            </w:pPr>
            <w:r w:rsidRPr="00AB4922">
              <w:rPr>
                <w:rFonts w:cs="Arial"/>
                <w:sz w:val="22"/>
                <w:szCs w:val="22"/>
              </w:rPr>
              <w:t xml:space="preserve">Detail of challenge </w:t>
            </w:r>
          </w:p>
        </w:tc>
      </w:tr>
      <w:tr w:rsidR="00697C96" w:rsidRPr="00AB4922" w14:paraId="2A7D54F2" w14:textId="77777777" w:rsidTr="00697C96">
        <w:tc>
          <w:tcPr>
            <w:tcW w:w="11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0" w14:textId="77777777" w:rsidR="00697C96" w:rsidRPr="00F67F9A" w:rsidRDefault="00697C96" w:rsidP="00697C96">
            <w:pPr>
              <w:pStyle w:val="TableRow"/>
              <w:spacing w:before="0" w:after="0"/>
              <w:rPr>
                <w:rFonts w:cs="Arial"/>
                <w:sz w:val="22"/>
                <w:szCs w:val="22"/>
              </w:rPr>
            </w:pPr>
            <w:r w:rsidRPr="00F67F9A">
              <w:rPr>
                <w:rFonts w:cs="Arial"/>
                <w:sz w:val="22"/>
                <w:szCs w:val="22"/>
              </w:rPr>
              <w:t>1</w:t>
            </w:r>
          </w:p>
        </w:tc>
        <w:tc>
          <w:tcPr>
            <w:tcW w:w="83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1" w14:textId="76B3F2BF" w:rsidR="00697C96" w:rsidRPr="00F67F9A" w:rsidRDefault="00697C96" w:rsidP="00697C96">
            <w:pPr>
              <w:pStyle w:val="TableRowCentered"/>
              <w:spacing w:before="0" w:after="0"/>
              <w:ind w:left="0"/>
              <w:jc w:val="left"/>
              <w:rPr>
                <w:rFonts w:cs="Arial"/>
                <w:sz w:val="22"/>
                <w:szCs w:val="22"/>
              </w:rPr>
            </w:pPr>
            <w:r w:rsidRPr="00F67F9A">
              <w:rPr>
                <w:rFonts w:cs="Arial"/>
                <w:sz w:val="22"/>
                <w:szCs w:val="22"/>
              </w:rPr>
              <w:t xml:space="preserve">Low attainment /limited progress  </w:t>
            </w:r>
          </w:p>
        </w:tc>
      </w:tr>
      <w:tr w:rsidR="00697C96" w:rsidRPr="00AB4922" w14:paraId="3DA715E9" w14:textId="77777777" w:rsidTr="00697C96">
        <w:tc>
          <w:tcPr>
            <w:tcW w:w="11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F99686" w14:textId="4F4D2E56" w:rsidR="00697C96" w:rsidRPr="00F67F9A" w:rsidRDefault="00697C96" w:rsidP="00697C96">
            <w:pPr>
              <w:pStyle w:val="TableRow"/>
              <w:spacing w:before="0" w:after="0"/>
              <w:rPr>
                <w:rFonts w:cs="Arial"/>
                <w:sz w:val="22"/>
                <w:szCs w:val="22"/>
              </w:rPr>
            </w:pPr>
            <w:r w:rsidRPr="00F67F9A">
              <w:rPr>
                <w:rFonts w:cs="Arial"/>
                <w:sz w:val="22"/>
                <w:szCs w:val="22"/>
              </w:rPr>
              <w:t>2</w:t>
            </w:r>
          </w:p>
        </w:tc>
        <w:tc>
          <w:tcPr>
            <w:tcW w:w="83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10700B" w14:textId="70746ED6" w:rsidR="00697C96" w:rsidRPr="00F67F9A" w:rsidRDefault="00697C96" w:rsidP="00697C96">
            <w:pPr>
              <w:pStyle w:val="TableRowCentered"/>
              <w:spacing w:before="0" w:after="0"/>
              <w:ind w:left="0"/>
              <w:jc w:val="left"/>
              <w:rPr>
                <w:rFonts w:cs="Arial"/>
                <w:sz w:val="22"/>
                <w:szCs w:val="22"/>
              </w:rPr>
            </w:pPr>
            <w:r w:rsidRPr="00F67F9A">
              <w:rPr>
                <w:rFonts w:cs="Arial"/>
                <w:sz w:val="22"/>
                <w:szCs w:val="22"/>
              </w:rPr>
              <w:t>Complex needs (SEND, EAL, medical needs, young carer, safeguarding concerns) in addition to low income household.</w:t>
            </w:r>
          </w:p>
        </w:tc>
      </w:tr>
      <w:tr w:rsidR="00697C96" w:rsidRPr="00AB4922" w14:paraId="2A7D54F5" w14:textId="77777777" w:rsidTr="00697C96">
        <w:tc>
          <w:tcPr>
            <w:tcW w:w="11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3" w14:textId="55182909" w:rsidR="00697C96" w:rsidRPr="00F67F9A" w:rsidRDefault="00697C96" w:rsidP="00697C96">
            <w:pPr>
              <w:pStyle w:val="TableRow"/>
              <w:spacing w:before="0" w:after="0"/>
              <w:rPr>
                <w:rFonts w:cs="Arial"/>
                <w:sz w:val="22"/>
                <w:szCs w:val="22"/>
              </w:rPr>
            </w:pPr>
            <w:r w:rsidRPr="00F67F9A">
              <w:rPr>
                <w:rFonts w:cs="Arial"/>
                <w:sz w:val="22"/>
                <w:szCs w:val="22"/>
              </w:rPr>
              <w:t>3</w:t>
            </w:r>
          </w:p>
        </w:tc>
        <w:tc>
          <w:tcPr>
            <w:tcW w:w="83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4" w14:textId="3DCD05D9" w:rsidR="00697C96" w:rsidRPr="00F67F9A" w:rsidRDefault="00697C96" w:rsidP="00697C96">
            <w:pPr>
              <w:pStyle w:val="TableRowCentered"/>
              <w:spacing w:before="0" w:after="0"/>
              <w:ind w:left="0"/>
              <w:jc w:val="both"/>
              <w:rPr>
                <w:rFonts w:cs="Arial"/>
                <w:sz w:val="22"/>
                <w:szCs w:val="22"/>
              </w:rPr>
            </w:pPr>
            <w:r w:rsidRPr="00F67F9A">
              <w:rPr>
                <w:rFonts w:cs="Arial"/>
                <w:sz w:val="22"/>
                <w:szCs w:val="22"/>
              </w:rPr>
              <w:t>Limited ‘life’ opportunities.</w:t>
            </w:r>
          </w:p>
        </w:tc>
      </w:tr>
      <w:tr w:rsidR="00697C96" w:rsidRPr="00AB4922" w14:paraId="2A7D54F8" w14:textId="77777777" w:rsidTr="00697C96">
        <w:tc>
          <w:tcPr>
            <w:tcW w:w="11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6" w14:textId="477BE22E" w:rsidR="00697C96" w:rsidRPr="00F67F9A" w:rsidRDefault="00697C96" w:rsidP="00697C96">
            <w:pPr>
              <w:pStyle w:val="TableRow"/>
              <w:spacing w:before="0" w:after="0"/>
              <w:rPr>
                <w:rFonts w:cs="Arial"/>
                <w:sz w:val="22"/>
                <w:szCs w:val="22"/>
              </w:rPr>
            </w:pPr>
            <w:r w:rsidRPr="00F67F9A">
              <w:rPr>
                <w:rFonts w:cs="Arial"/>
                <w:sz w:val="22"/>
                <w:szCs w:val="22"/>
              </w:rPr>
              <w:t>4</w:t>
            </w:r>
          </w:p>
        </w:tc>
        <w:tc>
          <w:tcPr>
            <w:tcW w:w="83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7" w14:textId="7D662447" w:rsidR="00697C96" w:rsidRPr="00F67F9A" w:rsidRDefault="00697C96" w:rsidP="00697C96">
            <w:pPr>
              <w:pStyle w:val="TableRowCentered"/>
              <w:spacing w:before="0" w:after="0"/>
              <w:ind w:left="0"/>
              <w:jc w:val="left"/>
              <w:rPr>
                <w:rFonts w:cs="Arial"/>
                <w:sz w:val="22"/>
                <w:szCs w:val="22"/>
              </w:rPr>
            </w:pPr>
            <w:r w:rsidRPr="00F67F9A">
              <w:rPr>
                <w:rFonts w:cs="Arial"/>
                <w:sz w:val="22"/>
                <w:szCs w:val="22"/>
              </w:rPr>
              <w:t>Poor attendance (missing interventions and lessons) and parental engagement.</w:t>
            </w:r>
          </w:p>
        </w:tc>
      </w:tr>
      <w:tr w:rsidR="00697C96" w:rsidRPr="00AB4922" w14:paraId="2A7D54FB" w14:textId="77777777" w:rsidTr="00697C96">
        <w:tc>
          <w:tcPr>
            <w:tcW w:w="11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9" w14:textId="15133A37" w:rsidR="00697C96" w:rsidRPr="00F67F9A" w:rsidRDefault="00697C96" w:rsidP="00697C96">
            <w:pPr>
              <w:pStyle w:val="TableRow"/>
              <w:spacing w:before="0" w:after="0"/>
              <w:rPr>
                <w:rFonts w:cs="Arial"/>
                <w:sz w:val="22"/>
                <w:szCs w:val="22"/>
              </w:rPr>
            </w:pPr>
            <w:r w:rsidRPr="00F67F9A">
              <w:rPr>
                <w:rFonts w:cs="Arial"/>
                <w:sz w:val="22"/>
                <w:szCs w:val="22"/>
              </w:rPr>
              <w:t>5</w:t>
            </w:r>
          </w:p>
        </w:tc>
        <w:tc>
          <w:tcPr>
            <w:tcW w:w="83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A" w14:textId="528ABED0" w:rsidR="00697C96" w:rsidRPr="00F67F9A" w:rsidRDefault="00697C96" w:rsidP="00697C96">
            <w:pPr>
              <w:pStyle w:val="TableRowCentered"/>
              <w:spacing w:before="0" w:after="0"/>
              <w:ind w:left="0"/>
              <w:jc w:val="left"/>
              <w:rPr>
                <w:rFonts w:cs="Arial"/>
                <w:iCs/>
                <w:sz w:val="22"/>
                <w:szCs w:val="22"/>
              </w:rPr>
            </w:pPr>
            <w:r w:rsidRPr="00F67F9A">
              <w:rPr>
                <w:rFonts w:cs="Arial"/>
                <w:sz w:val="22"/>
                <w:szCs w:val="22"/>
              </w:rPr>
              <w:t>Emotional literacy and overall wellbeing, as well as mental health issues affecting resilience and being ready to learn.</w:t>
            </w:r>
          </w:p>
        </w:tc>
      </w:tr>
      <w:tr w:rsidR="00697C96" w:rsidRPr="00AB4922" w14:paraId="2A7D54FE" w14:textId="77777777" w:rsidTr="00697C96">
        <w:trPr>
          <w:trHeight w:val="46"/>
        </w:trPr>
        <w:tc>
          <w:tcPr>
            <w:tcW w:w="11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C" w14:textId="122DE862" w:rsidR="00697C96" w:rsidRPr="00F67F9A" w:rsidRDefault="00697C96" w:rsidP="00697C96">
            <w:pPr>
              <w:pStyle w:val="TableRow"/>
              <w:spacing w:before="0" w:after="0"/>
              <w:rPr>
                <w:rFonts w:cs="Arial"/>
                <w:sz w:val="22"/>
                <w:szCs w:val="22"/>
              </w:rPr>
            </w:pPr>
            <w:r w:rsidRPr="00F67F9A">
              <w:rPr>
                <w:rFonts w:cs="Arial"/>
                <w:sz w:val="22"/>
                <w:szCs w:val="22"/>
              </w:rPr>
              <w:t>6</w:t>
            </w:r>
          </w:p>
        </w:tc>
        <w:tc>
          <w:tcPr>
            <w:tcW w:w="83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D" w14:textId="2FC717B1" w:rsidR="00697C96" w:rsidRPr="00F67F9A" w:rsidRDefault="00697C96" w:rsidP="00697C96">
            <w:pPr>
              <w:pStyle w:val="TableRowCentered"/>
              <w:spacing w:before="0" w:after="0"/>
              <w:ind w:left="0"/>
              <w:jc w:val="left"/>
              <w:rPr>
                <w:rFonts w:cs="Arial"/>
                <w:iCs/>
                <w:sz w:val="22"/>
                <w:szCs w:val="22"/>
              </w:rPr>
            </w:pPr>
            <w:r w:rsidRPr="00F67F9A">
              <w:rPr>
                <w:rFonts w:cs="Arial"/>
                <w:sz w:val="22"/>
                <w:szCs w:val="22"/>
              </w:rPr>
              <w:t>Ensuring more able reach greater depth.</w:t>
            </w:r>
          </w:p>
        </w:tc>
      </w:tr>
    </w:tbl>
    <w:p w14:paraId="2A7D54FF" w14:textId="729E54CA" w:rsidR="00E66558" w:rsidRPr="00AB4922" w:rsidRDefault="009D71E8" w:rsidP="007E33B3">
      <w:pPr>
        <w:pStyle w:val="Heading2"/>
        <w:spacing w:before="0" w:after="0"/>
        <w:rPr>
          <w:rFonts w:cs="Arial"/>
          <w:sz w:val="22"/>
          <w:szCs w:val="22"/>
        </w:rPr>
      </w:pPr>
      <w:bookmarkStart w:id="17" w:name="_Toc443397160"/>
      <w:r w:rsidRPr="00AB4922">
        <w:rPr>
          <w:rFonts w:cs="Arial"/>
          <w:sz w:val="22"/>
          <w:szCs w:val="22"/>
        </w:rPr>
        <w:t xml:space="preserve">Intended outcomes </w:t>
      </w:r>
    </w:p>
    <w:p w14:paraId="4E82FECE" w14:textId="70B06894" w:rsidR="009770E3" w:rsidRPr="00AB4922" w:rsidRDefault="00697C96" w:rsidP="007E33B3">
      <w:pPr>
        <w:spacing w:after="0" w:line="240" w:lineRule="auto"/>
        <w:rPr>
          <w:rFonts w:cs="Arial"/>
          <w:sz w:val="22"/>
          <w:szCs w:val="22"/>
        </w:rPr>
      </w:pPr>
      <w:r w:rsidRPr="00AB4922">
        <w:rPr>
          <w:rFonts w:cs="Arial"/>
          <w:color w:val="auto"/>
          <w:sz w:val="22"/>
          <w:szCs w:val="22"/>
        </w:rPr>
        <w:t xml:space="preserve">This explains the outcomes we are aiming for </w:t>
      </w:r>
      <w:r w:rsidRPr="00AB4922">
        <w:rPr>
          <w:rFonts w:cs="Arial"/>
          <w:b/>
          <w:bCs/>
          <w:color w:val="auto"/>
          <w:sz w:val="22"/>
          <w:szCs w:val="22"/>
        </w:rPr>
        <w:t>by the end of our current 3-year strategy plan</w:t>
      </w:r>
      <w:r w:rsidRPr="00AB4922">
        <w:rPr>
          <w:rFonts w:cs="Arial"/>
          <w:color w:val="auto"/>
          <w:sz w:val="22"/>
          <w:szCs w:val="22"/>
        </w:rPr>
        <w:t>, and how we will measure whether they have been achieved.</w:t>
      </w:r>
    </w:p>
    <w:p w14:paraId="7EC8BEA6" w14:textId="77777777" w:rsidR="00697C96" w:rsidRPr="00AB4922" w:rsidRDefault="00697C96" w:rsidP="007E33B3">
      <w:pPr>
        <w:spacing w:after="0" w:line="240" w:lineRule="auto"/>
        <w:rPr>
          <w:rFonts w:cs="Arial"/>
          <w:sz w:val="22"/>
          <w:szCs w:val="22"/>
        </w:rPr>
      </w:pPr>
    </w:p>
    <w:tbl>
      <w:tblPr>
        <w:tblStyle w:val="TableGrid"/>
        <w:tblW w:w="4821" w:type="pct"/>
        <w:tblLook w:val="04A0" w:firstRow="1" w:lastRow="0" w:firstColumn="1" w:lastColumn="0" w:noHBand="0" w:noVBand="1"/>
      </w:tblPr>
      <w:tblGrid>
        <w:gridCol w:w="2667"/>
        <w:gridCol w:w="6479"/>
      </w:tblGrid>
      <w:tr w:rsidR="00697C96" w:rsidRPr="00AB4922" w14:paraId="0E35BDC9" w14:textId="77777777" w:rsidTr="00E31572">
        <w:tc>
          <w:tcPr>
            <w:tcW w:w="1458" w:type="pct"/>
          </w:tcPr>
          <w:p w14:paraId="754E2F7D" w14:textId="6A9B1E6C" w:rsidR="00697C96" w:rsidRPr="00AB4922" w:rsidRDefault="00697C96" w:rsidP="00697C96">
            <w:pPr>
              <w:spacing w:line="240" w:lineRule="auto"/>
              <w:rPr>
                <w:rFonts w:ascii="Arial" w:hAnsi="Arial" w:cs="Arial"/>
                <w:sz w:val="22"/>
                <w:szCs w:val="22"/>
              </w:rPr>
            </w:pPr>
            <w:r w:rsidRPr="00AB4922">
              <w:rPr>
                <w:rFonts w:ascii="Arial" w:hAnsi="Arial" w:cs="Arial"/>
                <w:sz w:val="22"/>
                <w:szCs w:val="22"/>
              </w:rPr>
              <w:t>Intended outcome</w:t>
            </w:r>
          </w:p>
        </w:tc>
        <w:tc>
          <w:tcPr>
            <w:tcW w:w="3542" w:type="pct"/>
          </w:tcPr>
          <w:p w14:paraId="5380C5EB" w14:textId="5BEAF2D2" w:rsidR="00697C96" w:rsidRPr="00AB4922" w:rsidRDefault="00697C96" w:rsidP="00697C96">
            <w:pPr>
              <w:spacing w:line="240" w:lineRule="auto"/>
              <w:rPr>
                <w:rFonts w:ascii="Arial" w:hAnsi="Arial" w:cs="Arial"/>
                <w:sz w:val="22"/>
                <w:szCs w:val="22"/>
              </w:rPr>
            </w:pPr>
            <w:r w:rsidRPr="00AB4922">
              <w:rPr>
                <w:rFonts w:ascii="Arial" w:hAnsi="Arial" w:cs="Arial"/>
                <w:sz w:val="22"/>
                <w:szCs w:val="22"/>
              </w:rPr>
              <w:t>Success criteria</w:t>
            </w:r>
          </w:p>
        </w:tc>
      </w:tr>
      <w:tr w:rsidR="00697C96" w:rsidRPr="00AB4922" w14:paraId="4149FCE1" w14:textId="77777777" w:rsidTr="00E31572">
        <w:tc>
          <w:tcPr>
            <w:tcW w:w="1458" w:type="pct"/>
          </w:tcPr>
          <w:p w14:paraId="1D90AC85" w14:textId="22B99986" w:rsidR="007971E9" w:rsidRPr="00AB4922" w:rsidRDefault="007971E9" w:rsidP="006A14DF">
            <w:pPr>
              <w:spacing w:line="240" w:lineRule="auto"/>
              <w:rPr>
                <w:rFonts w:ascii="Arial" w:hAnsi="Arial" w:cs="Arial"/>
                <w:sz w:val="22"/>
                <w:szCs w:val="22"/>
              </w:rPr>
            </w:pPr>
            <w:r w:rsidRPr="00AB4922">
              <w:rPr>
                <w:rFonts w:ascii="Arial" w:hAnsi="Arial" w:cs="Arial"/>
                <w:sz w:val="22"/>
                <w:szCs w:val="22"/>
              </w:rPr>
              <w:t>Barriers to be diminished through planned and well targeted interventions and support.</w:t>
            </w:r>
          </w:p>
        </w:tc>
        <w:tc>
          <w:tcPr>
            <w:tcW w:w="3542" w:type="pct"/>
          </w:tcPr>
          <w:p w14:paraId="183BD868" w14:textId="77777777" w:rsidR="00697C96" w:rsidRPr="00AB4922" w:rsidRDefault="00697C96" w:rsidP="006A14DF">
            <w:pPr>
              <w:spacing w:line="240" w:lineRule="auto"/>
              <w:rPr>
                <w:rFonts w:ascii="Arial" w:hAnsi="Arial" w:cs="Arial"/>
                <w:sz w:val="22"/>
                <w:szCs w:val="22"/>
              </w:rPr>
            </w:pPr>
            <w:r w:rsidRPr="00AB4922">
              <w:rPr>
                <w:rFonts w:ascii="Arial" w:hAnsi="Arial" w:cs="Arial"/>
                <w:sz w:val="22"/>
                <w:szCs w:val="22"/>
              </w:rPr>
              <w:t>Children will be selected appropriately for interventions and support.</w:t>
            </w:r>
          </w:p>
          <w:p w14:paraId="2892E89E" w14:textId="34C2829A" w:rsidR="007971E9" w:rsidRDefault="007971E9" w:rsidP="006A14DF">
            <w:pPr>
              <w:spacing w:line="240" w:lineRule="auto"/>
              <w:rPr>
                <w:rFonts w:ascii="Arial" w:hAnsi="Arial" w:cs="Arial"/>
                <w:sz w:val="22"/>
                <w:szCs w:val="22"/>
              </w:rPr>
            </w:pPr>
            <w:r w:rsidRPr="00AB4922">
              <w:rPr>
                <w:rFonts w:ascii="Arial" w:hAnsi="Arial" w:cs="Arial"/>
                <w:sz w:val="22"/>
                <w:szCs w:val="22"/>
              </w:rPr>
              <w:t>Greater numbers of pupil premium children will reach age related expectations year on year with the gap between them and their peers diminishing.</w:t>
            </w:r>
            <w:r w:rsidR="007E5A02">
              <w:rPr>
                <w:rFonts w:ascii="Arial" w:hAnsi="Arial" w:cs="Arial"/>
                <w:sz w:val="22"/>
                <w:szCs w:val="22"/>
              </w:rPr>
              <w:t xml:space="preserve"> </w:t>
            </w:r>
          </w:p>
          <w:p w14:paraId="4EF31464" w14:textId="44131CE2" w:rsidR="007E5A02" w:rsidRPr="00AB4922" w:rsidRDefault="00F44855" w:rsidP="006A14DF">
            <w:pPr>
              <w:spacing w:line="240" w:lineRule="auto"/>
              <w:rPr>
                <w:rFonts w:ascii="Arial" w:hAnsi="Arial" w:cs="Arial"/>
                <w:sz w:val="22"/>
                <w:szCs w:val="22"/>
              </w:rPr>
            </w:pPr>
            <w:r>
              <w:rPr>
                <w:rFonts w:ascii="Arial" w:hAnsi="Arial" w:cs="Arial"/>
                <w:sz w:val="22"/>
                <w:szCs w:val="22"/>
              </w:rPr>
              <w:t>Potential p</w:t>
            </w:r>
            <w:r w:rsidR="007E5A02">
              <w:rPr>
                <w:rFonts w:ascii="Arial" w:hAnsi="Arial" w:cs="Arial"/>
                <w:sz w:val="22"/>
                <w:szCs w:val="22"/>
              </w:rPr>
              <w:t>upil premium children, who are working at expected, will be targeted to work towards greater depth.</w:t>
            </w:r>
          </w:p>
          <w:p w14:paraId="4AE9BC03" w14:textId="1A0BCED5" w:rsidR="00697C96" w:rsidRPr="00AB4922" w:rsidRDefault="00697C96" w:rsidP="006A14DF">
            <w:pPr>
              <w:spacing w:line="240" w:lineRule="auto"/>
              <w:rPr>
                <w:rFonts w:ascii="Arial" w:hAnsi="Arial" w:cs="Arial"/>
                <w:sz w:val="22"/>
                <w:szCs w:val="22"/>
              </w:rPr>
            </w:pPr>
            <w:r w:rsidRPr="00AB4922">
              <w:rPr>
                <w:rFonts w:ascii="Arial" w:hAnsi="Arial" w:cs="Arial"/>
                <w:sz w:val="22"/>
                <w:szCs w:val="22"/>
              </w:rPr>
              <w:t xml:space="preserve">Impact from interventions will be logged </w:t>
            </w:r>
            <w:r w:rsidR="00933763">
              <w:rPr>
                <w:rFonts w:ascii="Arial" w:hAnsi="Arial" w:cs="Arial"/>
                <w:sz w:val="22"/>
                <w:szCs w:val="22"/>
              </w:rPr>
              <w:t xml:space="preserve">on </w:t>
            </w:r>
            <w:proofErr w:type="spellStart"/>
            <w:r w:rsidR="00933763">
              <w:rPr>
                <w:rFonts w:ascii="Arial" w:hAnsi="Arial" w:cs="Arial"/>
                <w:sz w:val="22"/>
                <w:szCs w:val="22"/>
              </w:rPr>
              <w:t>Edukey</w:t>
            </w:r>
            <w:proofErr w:type="spellEnd"/>
            <w:r w:rsidR="00933763">
              <w:rPr>
                <w:rFonts w:ascii="Arial" w:hAnsi="Arial" w:cs="Arial"/>
                <w:sz w:val="22"/>
                <w:szCs w:val="22"/>
              </w:rPr>
              <w:t xml:space="preserve"> (provision map programme) which will </w:t>
            </w:r>
            <w:r w:rsidRPr="00AB4922">
              <w:rPr>
                <w:rFonts w:ascii="Arial" w:hAnsi="Arial" w:cs="Arial"/>
                <w:sz w:val="22"/>
                <w:szCs w:val="22"/>
              </w:rPr>
              <w:t>show progress of the children taking part</w:t>
            </w:r>
            <w:r w:rsidR="00933763">
              <w:rPr>
                <w:rFonts w:ascii="Arial" w:hAnsi="Arial" w:cs="Arial"/>
                <w:sz w:val="22"/>
                <w:szCs w:val="22"/>
              </w:rPr>
              <w:t>.</w:t>
            </w:r>
          </w:p>
          <w:p w14:paraId="03DE9BB5" w14:textId="2008F6AA" w:rsidR="00697C96" w:rsidRPr="00AB4922" w:rsidRDefault="00697C96" w:rsidP="006A14DF">
            <w:pPr>
              <w:spacing w:line="240" w:lineRule="auto"/>
              <w:rPr>
                <w:rFonts w:ascii="Arial" w:hAnsi="Arial" w:cs="Arial"/>
                <w:sz w:val="22"/>
                <w:szCs w:val="22"/>
              </w:rPr>
            </w:pPr>
            <w:r w:rsidRPr="00AB4922">
              <w:rPr>
                <w:rFonts w:ascii="Arial" w:hAnsi="Arial" w:cs="Arial"/>
                <w:sz w:val="22"/>
                <w:szCs w:val="22"/>
              </w:rPr>
              <w:t>Children who are set targets by outside agencies, will make progress against these</w:t>
            </w:r>
            <w:r w:rsidR="007971E9" w:rsidRPr="00AB4922">
              <w:rPr>
                <w:rFonts w:ascii="Arial" w:hAnsi="Arial" w:cs="Arial"/>
                <w:sz w:val="22"/>
                <w:szCs w:val="22"/>
              </w:rPr>
              <w:t xml:space="preserve"> or new targets will be set.</w:t>
            </w:r>
          </w:p>
          <w:p w14:paraId="21A04D86" w14:textId="2BF99C53" w:rsidR="00933763" w:rsidRDefault="00697C96" w:rsidP="006A14DF">
            <w:pPr>
              <w:spacing w:line="240" w:lineRule="auto"/>
              <w:rPr>
                <w:rFonts w:ascii="Arial" w:hAnsi="Arial" w:cs="Arial"/>
                <w:sz w:val="22"/>
                <w:szCs w:val="22"/>
              </w:rPr>
            </w:pPr>
            <w:r w:rsidRPr="00AB4922">
              <w:rPr>
                <w:rFonts w:ascii="Arial" w:hAnsi="Arial" w:cs="Arial"/>
                <w:sz w:val="22"/>
                <w:szCs w:val="22"/>
              </w:rPr>
              <w:t xml:space="preserve">Teachers will be able to adjust and make changes to </w:t>
            </w:r>
            <w:r w:rsidR="00933763">
              <w:rPr>
                <w:rFonts w:ascii="Arial" w:hAnsi="Arial" w:cs="Arial"/>
                <w:sz w:val="22"/>
                <w:szCs w:val="22"/>
              </w:rPr>
              <w:t xml:space="preserve">pupil premium </w:t>
            </w:r>
            <w:r w:rsidRPr="00AB4922">
              <w:rPr>
                <w:rFonts w:ascii="Arial" w:hAnsi="Arial" w:cs="Arial"/>
                <w:sz w:val="22"/>
                <w:szCs w:val="22"/>
              </w:rPr>
              <w:t>support if appropriate to do so.</w:t>
            </w:r>
          </w:p>
          <w:p w14:paraId="4F4DCCBA" w14:textId="47EBE15F" w:rsidR="00FB26F8" w:rsidRPr="00933763" w:rsidRDefault="00933763" w:rsidP="006A14DF">
            <w:pPr>
              <w:spacing w:line="240" w:lineRule="auto"/>
              <w:rPr>
                <w:rFonts w:ascii="Arial" w:hAnsi="Arial" w:cs="Arial"/>
                <w:sz w:val="22"/>
                <w:szCs w:val="22"/>
              </w:rPr>
            </w:pPr>
            <w:r>
              <w:rPr>
                <w:rFonts w:ascii="Arial" w:hAnsi="Arial" w:cs="Arial"/>
                <w:sz w:val="22"/>
                <w:szCs w:val="22"/>
              </w:rPr>
              <w:t>Raised profile of pupil premium children with teachers clearly understanding who these children are and what their barriers and next steps</w:t>
            </w:r>
            <w:r w:rsidR="00F44855">
              <w:rPr>
                <w:rFonts w:ascii="Arial" w:hAnsi="Arial" w:cs="Arial"/>
                <w:sz w:val="22"/>
                <w:szCs w:val="22"/>
              </w:rPr>
              <w:t xml:space="preserve"> are.</w:t>
            </w:r>
          </w:p>
          <w:p w14:paraId="32960BA8" w14:textId="2EEA277E" w:rsidR="00F44855" w:rsidRPr="00AB4922" w:rsidRDefault="00697C96" w:rsidP="00892B23">
            <w:pPr>
              <w:spacing w:line="240" w:lineRule="auto"/>
              <w:rPr>
                <w:rFonts w:ascii="Arial" w:hAnsi="Arial" w:cs="Arial"/>
                <w:sz w:val="22"/>
                <w:szCs w:val="22"/>
              </w:rPr>
            </w:pPr>
            <w:r w:rsidRPr="00AB4922">
              <w:rPr>
                <w:rFonts w:ascii="Arial" w:hAnsi="Arial" w:cs="Arial"/>
                <w:sz w:val="22"/>
                <w:szCs w:val="22"/>
              </w:rPr>
              <w:t xml:space="preserve">Teachers will </w:t>
            </w:r>
            <w:r w:rsidR="00F44855">
              <w:rPr>
                <w:rFonts w:ascii="Arial" w:hAnsi="Arial" w:cs="Arial"/>
                <w:sz w:val="22"/>
                <w:szCs w:val="22"/>
              </w:rPr>
              <w:t>speak</w:t>
            </w:r>
            <w:r w:rsidR="00933763">
              <w:rPr>
                <w:rFonts w:ascii="Arial" w:hAnsi="Arial" w:cs="Arial"/>
                <w:sz w:val="22"/>
                <w:szCs w:val="22"/>
              </w:rPr>
              <w:t xml:space="preserve"> </w:t>
            </w:r>
            <w:r w:rsidRPr="00AB4922">
              <w:rPr>
                <w:rFonts w:ascii="Arial" w:hAnsi="Arial" w:cs="Arial"/>
                <w:sz w:val="22"/>
                <w:szCs w:val="22"/>
              </w:rPr>
              <w:t xml:space="preserve">knowledgeably about their </w:t>
            </w:r>
            <w:r w:rsidR="00933763">
              <w:rPr>
                <w:rFonts w:ascii="Arial" w:hAnsi="Arial" w:cs="Arial"/>
                <w:sz w:val="22"/>
                <w:szCs w:val="22"/>
              </w:rPr>
              <w:t>pupil premium</w:t>
            </w:r>
            <w:r w:rsidRPr="00AB4922">
              <w:rPr>
                <w:rFonts w:ascii="Arial" w:hAnsi="Arial" w:cs="Arial"/>
                <w:sz w:val="22"/>
                <w:szCs w:val="22"/>
              </w:rPr>
              <w:t xml:space="preserve"> children </w:t>
            </w:r>
            <w:r w:rsidR="00F44855">
              <w:rPr>
                <w:rFonts w:ascii="Arial" w:hAnsi="Arial" w:cs="Arial"/>
                <w:sz w:val="22"/>
                <w:szCs w:val="22"/>
              </w:rPr>
              <w:t xml:space="preserve">throughout the academic year </w:t>
            </w:r>
            <w:r w:rsidRPr="00AB4922">
              <w:rPr>
                <w:rFonts w:ascii="Arial" w:hAnsi="Arial" w:cs="Arial"/>
                <w:sz w:val="22"/>
                <w:szCs w:val="22"/>
              </w:rPr>
              <w:t xml:space="preserve">during </w:t>
            </w:r>
            <w:r w:rsidR="00933763">
              <w:rPr>
                <w:rFonts w:ascii="Arial" w:hAnsi="Arial" w:cs="Arial"/>
                <w:sz w:val="22"/>
                <w:szCs w:val="22"/>
              </w:rPr>
              <w:t>pupil progress meetings</w:t>
            </w:r>
            <w:r w:rsidR="00F44855">
              <w:rPr>
                <w:rFonts w:ascii="Arial" w:hAnsi="Arial" w:cs="Arial"/>
                <w:sz w:val="22"/>
                <w:szCs w:val="22"/>
              </w:rPr>
              <w:t>, PPA and PDMs.</w:t>
            </w:r>
          </w:p>
        </w:tc>
      </w:tr>
      <w:tr w:rsidR="00697C96" w:rsidRPr="00AB4922" w14:paraId="03F96AEE" w14:textId="77777777" w:rsidTr="00E31572">
        <w:tc>
          <w:tcPr>
            <w:tcW w:w="1458" w:type="pct"/>
          </w:tcPr>
          <w:p w14:paraId="4AA82915" w14:textId="77777777" w:rsidR="00697C96" w:rsidRPr="00AB4922" w:rsidRDefault="00697C96" w:rsidP="006A14DF">
            <w:pPr>
              <w:spacing w:line="240" w:lineRule="auto"/>
              <w:rPr>
                <w:rFonts w:ascii="Arial" w:hAnsi="Arial" w:cs="Arial"/>
                <w:sz w:val="22"/>
                <w:szCs w:val="22"/>
              </w:rPr>
            </w:pPr>
            <w:r w:rsidRPr="00AB4922">
              <w:rPr>
                <w:rFonts w:ascii="Arial" w:hAnsi="Arial" w:cs="Arial"/>
                <w:sz w:val="22"/>
                <w:szCs w:val="22"/>
              </w:rPr>
              <w:t>To ensure that Pupil Premium children are treated as individuals, their academic progress tracked and their wellbeing is addressed.</w:t>
            </w:r>
          </w:p>
        </w:tc>
        <w:tc>
          <w:tcPr>
            <w:tcW w:w="3542" w:type="pct"/>
          </w:tcPr>
          <w:p w14:paraId="6C0C0C91" w14:textId="75445D1A" w:rsidR="007971E9" w:rsidRPr="00AB4922" w:rsidRDefault="007971E9" w:rsidP="006A14DF">
            <w:pPr>
              <w:spacing w:line="240" w:lineRule="auto"/>
              <w:rPr>
                <w:rFonts w:ascii="Arial" w:hAnsi="Arial" w:cs="Arial"/>
                <w:sz w:val="22"/>
                <w:szCs w:val="22"/>
              </w:rPr>
            </w:pPr>
            <w:r w:rsidRPr="00AB4922">
              <w:rPr>
                <w:rFonts w:ascii="Arial" w:hAnsi="Arial" w:cs="Arial"/>
                <w:sz w:val="22"/>
                <w:szCs w:val="22"/>
              </w:rPr>
              <w:t xml:space="preserve">Teachers will knowledgeably </w:t>
            </w:r>
            <w:r w:rsidR="00933763">
              <w:rPr>
                <w:rFonts w:ascii="Arial" w:hAnsi="Arial" w:cs="Arial"/>
                <w:sz w:val="22"/>
                <w:szCs w:val="22"/>
              </w:rPr>
              <w:t xml:space="preserve">speak </w:t>
            </w:r>
            <w:r w:rsidRPr="00AB4922">
              <w:rPr>
                <w:rFonts w:ascii="Arial" w:hAnsi="Arial" w:cs="Arial"/>
                <w:sz w:val="22"/>
                <w:szCs w:val="22"/>
              </w:rPr>
              <w:t xml:space="preserve">about their </w:t>
            </w:r>
            <w:r w:rsidR="00933763">
              <w:rPr>
                <w:rFonts w:ascii="Arial" w:hAnsi="Arial" w:cs="Arial"/>
                <w:sz w:val="22"/>
                <w:szCs w:val="22"/>
              </w:rPr>
              <w:t>pupil premium</w:t>
            </w:r>
            <w:r w:rsidRPr="00AB4922">
              <w:rPr>
                <w:rFonts w:ascii="Arial" w:hAnsi="Arial" w:cs="Arial"/>
                <w:sz w:val="22"/>
                <w:szCs w:val="22"/>
              </w:rPr>
              <w:t xml:space="preserve"> children during termly </w:t>
            </w:r>
            <w:r w:rsidR="00933763">
              <w:rPr>
                <w:rFonts w:ascii="Arial" w:hAnsi="Arial" w:cs="Arial"/>
                <w:sz w:val="22"/>
                <w:szCs w:val="22"/>
              </w:rPr>
              <w:t>pupil progress meetings a</w:t>
            </w:r>
            <w:r w:rsidR="00AC51A7" w:rsidRPr="00AB4922">
              <w:rPr>
                <w:rFonts w:ascii="Arial" w:hAnsi="Arial" w:cs="Arial"/>
                <w:sz w:val="22"/>
                <w:szCs w:val="22"/>
              </w:rPr>
              <w:t xml:space="preserve">nd </w:t>
            </w:r>
            <w:r w:rsidR="00933763">
              <w:rPr>
                <w:rFonts w:ascii="Arial" w:hAnsi="Arial" w:cs="Arial"/>
                <w:sz w:val="22"/>
                <w:szCs w:val="22"/>
              </w:rPr>
              <w:t>plans will be put in place to</w:t>
            </w:r>
            <w:r w:rsidR="00AC51A7" w:rsidRPr="00AB4922">
              <w:rPr>
                <w:rFonts w:ascii="Arial" w:hAnsi="Arial" w:cs="Arial"/>
                <w:sz w:val="22"/>
                <w:szCs w:val="22"/>
              </w:rPr>
              <w:t xml:space="preserve"> ensure children reach their full potential. </w:t>
            </w:r>
          </w:p>
          <w:p w14:paraId="2BF6CAA8" w14:textId="5CEB90FD" w:rsidR="00AC51A7" w:rsidRPr="00AB4922" w:rsidRDefault="00AC51A7" w:rsidP="006A14DF">
            <w:pPr>
              <w:spacing w:line="240" w:lineRule="auto"/>
              <w:rPr>
                <w:rFonts w:ascii="Arial" w:hAnsi="Arial" w:cs="Arial"/>
                <w:sz w:val="22"/>
                <w:szCs w:val="22"/>
              </w:rPr>
            </w:pPr>
            <w:r w:rsidRPr="00AB4922">
              <w:rPr>
                <w:rFonts w:ascii="Arial" w:hAnsi="Arial" w:cs="Arial"/>
                <w:sz w:val="22"/>
                <w:szCs w:val="22"/>
              </w:rPr>
              <w:t xml:space="preserve">Pupil </w:t>
            </w:r>
            <w:r w:rsidR="00933763">
              <w:rPr>
                <w:rFonts w:ascii="Arial" w:hAnsi="Arial" w:cs="Arial"/>
                <w:sz w:val="22"/>
                <w:szCs w:val="22"/>
              </w:rPr>
              <w:t xml:space="preserve">premium </w:t>
            </w:r>
            <w:r w:rsidR="00DD2A47">
              <w:rPr>
                <w:rFonts w:ascii="Arial" w:hAnsi="Arial" w:cs="Arial"/>
                <w:sz w:val="22"/>
                <w:szCs w:val="22"/>
              </w:rPr>
              <w:t>surveys will take</w:t>
            </w:r>
            <w:r w:rsidRPr="00AB4922">
              <w:rPr>
                <w:rFonts w:ascii="Arial" w:hAnsi="Arial" w:cs="Arial"/>
                <w:sz w:val="22"/>
                <w:szCs w:val="22"/>
              </w:rPr>
              <w:t xml:space="preserve"> place </w:t>
            </w:r>
            <w:r w:rsidR="00A3261F">
              <w:rPr>
                <w:rFonts w:ascii="Arial" w:hAnsi="Arial" w:cs="Arial"/>
                <w:sz w:val="22"/>
                <w:szCs w:val="22"/>
              </w:rPr>
              <w:t>twice a year (autumn and summer)</w:t>
            </w:r>
            <w:r w:rsidRPr="00AB4922">
              <w:rPr>
                <w:rFonts w:ascii="Arial" w:hAnsi="Arial" w:cs="Arial"/>
                <w:sz w:val="22"/>
                <w:szCs w:val="22"/>
              </w:rPr>
              <w:t xml:space="preserve"> to </w:t>
            </w:r>
            <w:r w:rsidR="00DD2A47">
              <w:rPr>
                <w:rFonts w:ascii="Arial" w:hAnsi="Arial" w:cs="Arial"/>
                <w:sz w:val="22"/>
                <w:szCs w:val="22"/>
              </w:rPr>
              <w:t>ensure the children voice their</w:t>
            </w:r>
            <w:r w:rsidRPr="00AB4922">
              <w:rPr>
                <w:rFonts w:ascii="Arial" w:hAnsi="Arial" w:cs="Arial"/>
                <w:sz w:val="22"/>
                <w:szCs w:val="22"/>
              </w:rPr>
              <w:t xml:space="preserve"> interests</w:t>
            </w:r>
            <w:r w:rsidR="00DD2A47">
              <w:rPr>
                <w:rFonts w:ascii="Arial" w:hAnsi="Arial" w:cs="Arial"/>
                <w:sz w:val="22"/>
                <w:szCs w:val="22"/>
              </w:rPr>
              <w:t xml:space="preserve"> and views </w:t>
            </w:r>
            <w:r w:rsidRPr="00AB4922">
              <w:rPr>
                <w:rFonts w:ascii="Arial" w:hAnsi="Arial" w:cs="Arial"/>
                <w:sz w:val="22"/>
                <w:szCs w:val="22"/>
              </w:rPr>
              <w:t>which will support planning activities to help them thrive both academically, socially</w:t>
            </w:r>
            <w:r w:rsidR="00DD2A47">
              <w:rPr>
                <w:rFonts w:ascii="Arial" w:hAnsi="Arial" w:cs="Arial"/>
                <w:sz w:val="22"/>
                <w:szCs w:val="22"/>
              </w:rPr>
              <w:t xml:space="preserve">, </w:t>
            </w:r>
            <w:r w:rsidRPr="00AB4922">
              <w:rPr>
                <w:rFonts w:ascii="Arial" w:hAnsi="Arial" w:cs="Arial"/>
                <w:sz w:val="22"/>
                <w:szCs w:val="22"/>
              </w:rPr>
              <w:t>emotionally</w:t>
            </w:r>
            <w:r w:rsidR="00DD2A47">
              <w:rPr>
                <w:rFonts w:ascii="Arial" w:hAnsi="Arial" w:cs="Arial"/>
                <w:sz w:val="22"/>
                <w:szCs w:val="22"/>
              </w:rPr>
              <w:t xml:space="preserve">, mentally and physically. </w:t>
            </w:r>
          </w:p>
          <w:p w14:paraId="3FF3B87D" w14:textId="7FCE8280" w:rsidR="00E31572" w:rsidRPr="00AB4922" w:rsidRDefault="00697C96" w:rsidP="00892B23">
            <w:pPr>
              <w:spacing w:line="240" w:lineRule="auto"/>
              <w:rPr>
                <w:rFonts w:ascii="Arial" w:hAnsi="Arial" w:cs="Arial"/>
                <w:sz w:val="22"/>
                <w:szCs w:val="22"/>
              </w:rPr>
            </w:pPr>
            <w:r w:rsidRPr="00AB4922">
              <w:rPr>
                <w:rFonts w:ascii="Arial" w:hAnsi="Arial" w:cs="Arial"/>
                <w:sz w:val="22"/>
                <w:szCs w:val="22"/>
              </w:rPr>
              <w:t>Links with secondary schools</w:t>
            </w:r>
            <w:r w:rsidR="00DD2A47">
              <w:rPr>
                <w:rFonts w:ascii="Arial" w:hAnsi="Arial" w:cs="Arial"/>
                <w:sz w:val="22"/>
                <w:szCs w:val="22"/>
              </w:rPr>
              <w:t xml:space="preserve"> and primary </w:t>
            </w:r>
            <w:r w:rsidR="00A3261F">
              <w:rPr>
                <w:rFonts w:ascii="Arial" w:hAnsi="Arial" w:cs="Arial"/>
                <w:sz w:val="22"/>
                <w:szCs w:val="22"/>
              </w:rPr>
              <w:t xml:space="preserve"> </w:t>
            </w:r>
            <w:r w:rsidRPr="00AB4922">
              <w:rPr>
                <w:rFonts w:ascii="Arial" w:hAnsi="Arial" w:cs="Arial"/>
                <w:sz w:val="22"/>
                <w:szCs w:val="22"/>
              </w:rPr>
              <w:t xml:space="preserve">schools </w:t>
            </w:r>
            <w:r w:rsidR="00DD2A47">
              <w:rPr>
                <w:rFonts w:ascii="Arial" w:hAnsi="Arial" w:cs="Arial"/>
                <w:sz w:val="22"/>
                <w:szCs w:val="22"/>
              </w:rPr>
              <w:t>(</w:t>
            </w:r>
            <w:r w:rsidR="00A3261F">
              <w:rPr>
                <w:rFonts w:ascii="Arial" w:hAnsi="Arial" w:cs="Arial"/>
                <w:sz w:val="22"/>
                <w:szCs w:val="22"/>
              </w:rPr>
              <w:t>including the SWAN trust</w:t>
            </w:r>
            <w:r w:rsidR="00DD2A47">
              <w:rPr>
                <w:rFonts w:ascii="Arial" w:hAnsi="Arial" w:cs="Arial"/>
                <w:sz w:val="22"/>
                <w:szCs w:val="22"/>
              </w:rPr>
              <w:t>)</w:t>
            </w:r>
            <w:r w:rsidR="00A3261F">
              <w:rPr>
                <w:rFonts w:ascii="Arial" w:hAnsi="Arial" w:cs="Arial"/>
                <w:sz w:val="22"/>
                <w:szCs w:val="22"/>
              </w:rPr>
              <w:t xml:space="preserve"> </w:t>
            </w:r>
            <w:r w:rsidRPr="00AB4922">
              <w:rPr>
                <w:rFonts w:ascii="Arial" w:hAnsi="Arial" w:cs="Arial"/>
                <w:sz w:val="22"/>
                <w:szCs w:val="22"/>
              </w:rPr>
              <w:t>will be made to be able to broaden opportunities and work together on possible new strategies.</w:t>
            </w:r>
          </w:p>
        </w:tc>
      </w:tr>
      <w:tr w:rsidR="00697C96" w:rsidRPr="00AB4922" w14:paraId="287C6F3C" w14:textId="77777777" w:rsidTr="00E31572">
        <w:tc>
          <w:tcPr>
            <w:tcW w:w="1458" w:type="pct"/>
          </w:tcPr>
          <w:p w14:paraId="21ECE423" w14:textId="29E4D405" w:rsidR="00697C96" w:rsidRPr="00AB4922" w:rsidRDefault="00697C96" w:rsidP="006A14DF">
            <w:pPr>
              <w:spacing w:line="240" w:lineRule="auto"/>
              <w:rPr>
                <w:rFonts w:ascii="Arial" w:hAnsi="Arial" w:cs="Arial"/>
                <w:sz w:val="22"/>
                <w:szCs w:val="22"/>
              </w:rPr>
            </w:pPr>
            <w:r w:rsidRPr="00AB4922">
              <w:rPr>
                <w:rFonts w:ascii="Arial" w:hAnsi="Arial" w:cs="Arial"/>
                <w:sz w:val="22"/>
                <w:szCs w:val="22"/>
              </w:rPr>
              <w:t>Increased emotional literacy and positive mental health, resulting in higher aspirations</w:t>
            </w:r>
            <w:r w:rsidR="00DD2A47">
              <w:rPr>
                <w:rFonts w:ascii="Arial" w:hAnsi="Arial" w:cs="Arial"/>
                <w:sz w:val="22"/>
                <w:szCs w:val="22"/>
              </w:rPr>
              <w:t xml:space="preserve"> (allows</w:t>
            </w:r>
            <w:r w:rsidRPr="00AB4922">
              <w:rPr>
                <w:rFonts w:ascii="Arial" w:hAnsi="Arial" w:cs="Arial"/>
                <w:sz w:val="22"/>
                <w:szCs w:val="22"/>
              </w:rPr>
              <w:t xml:space="preserve"> children and families to be supported</w:t>
            </w:r>
            <w:r w:rsidR="00DD2A47">
              <w:rPr>
                <w:rFonts w:ascii="Arial" w:hAnsi="Arial" w:cs="Arial"/>
                <w:sz w:val="22"/>
                <w:szCs w:val="22"/>
              </w:rPr>
              <w:t>).</w:t>
            </w:r>
          </w:p>
        </w:tc>
        <w:tc>
          <w:tcPr>
            <w:tcW w:w="3542" w:type="pct"/>
          </w:tcPr>
          <w:p w14:paraId="17F8DB9F" w14:textId="77777777" w:rsidR="00697C96" w:rsidRPr="00AB4922" w:rsidRDefault="00697C96" w:rsidP="006A14DF">
            <w:pPr>
              <w:spacing w:line="240" w:lineRule="auto"/>
              <w:rPr>
                <w:rFonts w:ascii="Arial" w:hAnsi="Arial" w:cs="Arial"/>
                <w:sz w:val="22"/>
                <w:szCs w:val="22"/>
              </w:rPr>
            </w:pPr>
            <w:r w:rsidRPr="00AB4922">
              <w:rPr>
                <w:rFonts w:ascii="Arial" w:hAnsi="Arial" w:cs="Arial"/>
                <w:sz w:val="22"/>
                <w:szCs w:val="22"/>
              </w:rPr>
              <w:t>ELSA evaluations will show a positive change in 90% of cases.</w:t>
            </w:r>
          </w:p>
          <w:p w14:paraId="410E327C" w14:textId="77777777" w:rsidR="00697C96" w:rsidRPr="00AB4922" w:rsidRDefault="00697C96" w:rsidP="006A14DF">
            <w:pPr>
              <w:spacing w:line="240" w:lineRule="auto"/>
              <w:rPr>
                <w:rFonts w:ascii="Arial" w:hAnsi="Arial" w:cs="Arial"/>
                <w:sz w:val="22"/>
                <w:szCs w:val="22"/>
              </w:rPr>
            </w:pPr>
            <w:r w:rsidRPr="00AB4922">
              <w:rPr>
                <w:rFonts w:ascii="Arial" w:hAnsi="Arial" w:cs="Arial"/>
                <w:sz w:val="22"/>
                <w:szCs w:val="22"/>
              </w:rPr>
              <w:t>For those children where a positive change is not recorded, alternative support will be sought.</w:t>
            </w:r>
          </w:p>
          <w:p w14:paraId="58B3A313" w14:textId="2B9F1DA5" w:rsidR="00697C96" w:rsidRPr="00AB4922" w:rsidRDefault="00697C96" w:rsidP="006A14DF">
            <w:pPr>
              <w:spacing w:line="240" w:lineRule="auto"/>
              <w:rPr>
                <w:rFonts w:ascii="Arial" w:hAnsi="Arial" w:cs="Arial"/>
                <w:sz w:val="22"/>
                <w:szCs w:val="22"/>
              </w:rPr>
            </w:pPr>
            <w:r w:rsidRPr="00AB4922">
              <w:rPr>
                <w:rFonts w:ascii="Arial" w:hAnsi="Arial" w:cs="Arial"/>
                <w:sz w:val="22"/>
                <w:szCs w:val="22"/>
              </w:rPr>
              <w:t>The school values will have a positive effect on the personal development of children.</w:t>
            </w:r>
          </w:p>
          <w:p w14:paraId="7E83FC8B" w14:textId="433A1572" w:rsidR="00697C96" w:rsidRPr="00AB4922" w:rsidRDefault="00697C96" w:rsidP="00892B23">
            <w:pPr>
              <w:spacing w:line="240" w:lineRule="auto"/>
              <w:rPr>
                <w:rFonts w:ascii="Arial" w:hAnsi="Arial" w:cs="Arial"/>
                <w:sz w:val="22"/>
                <w:szCs w:val="22"/>
              </w:rPr>
            </w:pPr>
            <w:r w:rsidRPr="00AB4922">
              <w:rPr>
                <w:rFonts w:ascii="Arial" w:hAnsi="Arial" w:cs="Arial"/>
                <w:sz w:val="22"/>
                <w:szCs w:val="22"/>
              </w:rPr>
              <w:t>Children will show an increase in positive playtimes and a decrease in behaviour incidents.</w:t>
            </w:r>
          </w:p>
        </w:tc>
      </w:tr>
      <w:tr w:rsidR="00697C96" w:rsidRPr="00AB4922" w14:paraId="1DA8CAAD" w14:textId="77777777" w:rsidTr="00E31572">
        <w:tc>
          <w:tcPr>
            <w:tcW w:w="1458" w:type="pct"/>
          </w:tcPr>
          <w:p w14:paraId="28CCBF14" w14:textId="3F56FEDF" w:rsidR="00697C96" w:rsidRPr="00AB4922" w:rsidRDefault="00697C96" w:rsidP="006A14DF">
            <w:pPr>
              <w:spacing w:line="240" w:lineRule="auto"/>
              <w:rPr>
                <w:rFonts w:ascii="Arial" w:hAnsi="Arial" w:cs="Arial"/>
                <w:sz w:val="22"/>
                <w:szCs w:val="22"/>
              </w:rPr>
            </w:pPr>
            <w:r w:rsidRPr="00AB4922">
              <w:rPr>
                <w:rFonts w:ascii="Arial" w:hAnsi="Arial" w:cs="Arial"/>
                <w:sz w:val="22"/>
                <w:szCs w:val="22"/>
              </w:rPr>
              <w:t>Decrease in financial barriers for families</w:t>
            </w:r>
            <w:r w:rsidR="00DD2A47">
              <w:rPr>
                <w:rFonts w:ascii="Arial" w:hAnsi="Arial" w:cs="Arial"/>
                <w:sz w:val="22"/>
                <w:szCs w:val="22"/>
              </w:rPr>
              <w:t xml:space="preserve"> allowing</w:t>
            </w:r>
            <w:r w:rsidRPr="00AB4922">
              <w:rPr>
                <w:rFonts w:ascii="Arial" w:hAnsi="Arial" w:cs="Arial"/>
                <w:sz w:val="22"/>
                <w:szCs w:val="22"/>
              </w:rPr>
              <w:t xml:space="preserve"> more access to clubs,</w:t>
            </w:r>
            <w:r w:rsidR="00A06521">
              <w:rPr>
                <w:rFonts w:ascii="Arial" w:hAnsi="Arial" w:cs="Arial"/>
                <w:sz w:val="22"/>
                <w:szCs w:val="22"/>
              </w:rPr>
              <w:t xml:space="preserve"> trips, electronic devices and </w:t>
            </w:r>
            <w:r w:rsidRPr="00AB4922">
              <w:rPr>
                <w:rFonts w:ascii="Arial" w:hAnsi="Arial" w:cs="Arial"/>
                <w:sz w:val="22"/>
                <w:szCs w:val="22"/>
              </w:rPr>
              <w:t>uniform.</w:t>
            </w:r>
          </w:p>
          <w:p w14:paraId="51CB2853" w14:textId="77777777" w:rsidR="00697C96" w:rsidRPr="00AB4922" w:rsidRDefault="00697C96" w:rsidP="006A14DF">
            <w:pPr>
              <w:spacing w:line="240" w:lineRule="auto"/>
              <w:rPr>
                <w:rFonts w:ascii="Arial" w:hAnsi="Arial" w:cs="Arial"/>
                <w:sz w:val="22"/>
                <w:szCs w:val="22"/>
              </w:rPr>
            </w:pPr>
          </w:p>
        </w:tc>
        <w:tc>
          <w:tcPr>
            <w:tcW w:w="3542" w:type="pct"/>
          </w:tcPr>
          <w:p w14:paraId="79D6CB9F" w14:textId="142002AD" w:rsidR="00697C96" w:rsidRPr="00AB4922" w:rsidRDefault="00697C96" w:rsidP="006A14DF">
            <w:pPr>
              <w:spacing w:line="240" w:lineRule="auto"/>
              <w:rPr>
                <w:rFonts w:ascii="Arial" w:hAnsi="Arial" w:cs="Arial"/>
                <w:sz w:val="22"/>
                <w:szCs w:val="22"/>
              </w:rPr>
            </w:pPr>
            <w:r w:rsidRPr="00AB4922">
              <w:rPr>
                <w:rFonts w:ascii="Arial" w:hAnsi="Arial" w:cs="Arial"/>
                <w:sz w:val="22"/>
                <w:szCs w:val="22"/>
              </w:rPr>
              <w:t xml:space="preserve">No child will </w:t>
            </w:r>
            <w:r w:rsidRPr="00DD2A47">
              <w:rPr>
                <w:rFonts w:ascii="Arial" w:hAnsi="Arial" w:cs="Arial"/>
                <w:b/>
                <w:bCs/>
                <w:sz w:val="22"/>
                <w:szCs w:val="22"/>
              </w:rPr>
              <w:t>not</w:t>
            </w:r>
            <w:r w:rsidRPr="00AB4922">
              <w:rPr>
                <w:rFonts w:ascii="Arial" w:hAnsi="Arial" w:cs="Arial"/>
                <w:sz w:val="22"/>
                <w:szCs w:val="22"/>
              </w:rPr>
              <w:t xml:space="preserve"> attend a trip</w:t>
            </w:r>
            <w:r w:rsidR="009F3FDC">
              <w:rPr>
                <w:rFonts w:ascii="Arial" w:hAnsi="Arial" w:cs="Arial"/>
                <w:sz w:val="22"/>
                <w:szCs w:val="22"/>
              </w:rPr>
              <w:t>, residentia</w:t>
            </w:r>
            <w:r w:rsidR="009F3FDC">
              <w:rPr>
                <w:rFonts w:cs="Arial"/>
                <w:sz w:val="22"/>
                <w:szCs w:val="22"/>
              </w:rPr>
              <w:t>l</w:t>
            </w:r>
            <w:r w:rsidR="009F3FDC">
              <w:rPr>
                <w:rFonts w:ascii="Arial" w:hAnsi="Arial" w:cs="Arial"/>
                <w:sz w:val="22"/>
                <w:szCs w:val="22"/>
              </w:rPr>
              <w:t xml:space="preserve"> and </w:t>
            </w:r>
            <w:r w:rsidRPr="00AB4922">
              <w:rPr>
                <w:rFonts w:ascii="Arial" w:hAnsi="Arial" w:cs="Arial"/>
                <w:sz w:val="22"/>
                <w:szCs w:val="22"/>
              </w:rPr>
              <w:t>club due to financial restraints</w:t>
            </w:r>
            <w:r w:rsidR="009F3FDC">
              <w:rPr>
                <w:rFonts w:ascii="Arial" w:hAnsi="Arial" w:cs="Arial"/>
                <w:sz w:val="22"/>
                <w:szCs w:val="22"/>
              </w:rPr>
              <w:t>. C</w:t>
            </w:r>
            <w:r w:rsidR="00E31572" w:rsidRPr="00AB4922">
              <w:rPr>
                <w:rFonts w:ascii="Arial" w:hAnsi="Arial" w:cs="Arial"/>
                <w:sz w:val="22"/>
                <w:szCs w:val="22"/>
              </w:rPr>
              <w:t>hildren will be supported to have access to extra-curricular clubs and financial help</w:t>
            </w:r>
            <w:r w:rsidR="009F3FDC">
              <w:rPr>
                <w:rFonts w:ascii="Arial" w:hAnsi="Arial" w:cs="Arial"/>
                <w:sz w:val="22"/>
                <w:szCs w:val="22"/>
              </w:rPr>
              <w:t xml:space="preserve"> will be provided </w:t>
            </w:r>
            <w:r w:rsidR="00E31572" w:rsidRPr="00AB4922">
              <w:rPr>
                <w:rFonts w:ascii="Arial" w:hAnsi="Arial" w:cs="Arial"/>
                <w:sz w:val="22"/>
                <w:szCs w:val="22"/>
              </w:rPr>
              <w:t xml:space="preserve"> to pay </w:t>
            </w:r>
            <w:r w:rsidR="009F3FDC">
              <w:rPr>
                <w:rFonts w:ascii="Arial" w:hAnsi="Arial" w:cs="Arial"/>
                <w:sz w:val="22"/>
                <w:szCs w:val="22"/>
              </w:rPr>
              <w:t xml:space="preserve">towards uniform. </w:t>
            </w:r>
          </w:p>
          <w:p w14:paraId="404E79F0" w14:textId="77777777" w:rsidR="00697C96" w:rsidRPr="00AB4922" w:rsidRDefault="00697C96" w:rsidP="006A14DF">
            <w:pPr>
              <w:spacing w:line="240" w:lineRule="auto"/>
              <w:rPr>
                <w:rFonts w:ascii="Arial" w:hAnsi="Arial" w:cs="Arial"/>
                <w:sz w:val="22"/>
                <w:szCs w:val="22"/>
              </w:rPr>
            </w:pPr>
            <w:r w:rsidRPr="00AB4922">
              <w:rPr>
                <w:rFonts w:ascii="Arial" w:hAnsi="Arial" w:cs="Arial"/>
                <w:sz w:val="22"/>
                <w:szCs w:val="22"/>
              </w:rPr>
              <w:t>If home learning is necessary, a device will be provided if needed.</w:t>
            </w:r>
          </w:p>
        </w:tc>
      </w:tr>
      <w:tr w:rsidR="007971E9" w:rsidRPr="00AB4922" w14:paraId="6E1B87F2" w14:textId="77777777" w:rsidTr="00E31572">
        <w:tc>
          <w:tcPr>
            <w:tcW w:w="1458" w:type="pct"/>
          </w:tcPr>
          <w:p w14:paraId="1B45A9D0" w14:textId="1F1A5598" w:rsidR="007971E9" w:rsidRPr="00AB4922" w:rsidRDefault="007971E9" w:rsidP="007971E9">
            <w:pPr>
              <w:pStyle w:val="TableRow"/>
              <w:spacing w:before="0" w:after="0"/>
              <w:rPr>
                <w:rFonts w:ascii="Arial" w:hAnsi="Arial" w:cs="Arial"/>
                <w:sz w:val="22"/>
                <w:szCs w:val="22"/>
              </w:rPr>
            </w:pPr>
            <w:r w:rsidRPr="00AB4922">
              <w:rPr>
                <w:rFonts w:ascii="Arial" w:hAnsi="Arial" w:cs="Arial"/>
                <w:sz w:val="22"/>
                <w:szCs w:val="22"/>
              </w:rPr>
              <w:t xml:space="preserve">Children receipt of </w:t>
            </w:r>
            <w:r w:rsidR="00DD2A47">
              <w:rPr>
                <w:rFonts w:ascii="Arial" w:hAnsi="Arial" w:cs="Arial"/>
                <w:sz w:val="22"/>
                <w:szCs w:val="22"/>
              </w:rPr>
              <w:t>pupil premium</w:t>
            </w:r>
            <w:r w:rsidRPr="00AB4922">
              <w:rPr>
                <w:rFonts w:ascii="Arial" w:hAnsi="Arial" w:cs="Arial"/>
                <w:sz w:val="22"/>
                <w:szCs w:val="22"/>
              </w:rPr>
              <w:t xml:space="preserve"> funding attain and make progress in line with </w:t>
            </w:r>
            <w:r w:rsidR="00280687" w:rsidRPr="00AB4922">
              <w:rPr>
                <w:rFonts w:ascii="Arial" w:hAnsi="Arial" w:cs="Arial"/>
                <w:sz w:val="22"/>
                <w:szCs w:val="22"/>
              </w:rPr>
              <w:t>non-</w:t>
            </w:r>
            <w:r w:rsidR="00280687">
              <w:rPr>
                <w:rFonts w:cs="Arial"/>
                <w:sz w:val="22"/>
                <w:szCs w:val="22"/>
              </w:rPr>
              <w:t>pupil</w:t>
            </w:r>
            <w:r w:rsidR="00DD2A47">
              <w:rPr>
                <w:rFonts w:ascii="Arial" w:hAnsi="Arial" w:cs="Arial"/>
                <w:sz w:val="22"/>
                <w:szCs w:val="22"/>
              </w:rPr>
              <w:t xml:space="preserve"> premium</w:t>
            </w:r>
            <w:r w:rsidRPr="00AB4922">
              <w:rPr>
                <w:rFonts w:ascii="Arial" w:hAnsi="Arial" w:cs="Arial"/>
                <w:sz w:val="22"/>
                <w:szCs w:val="22"/>
              </w:rPr>
              <w:t xml:space="preserve"> children nationally.</w:t>
            </w:r>
          </w:p>
        </w:tc>
        <w:tc>
          <w:tcPr>
            <w:tcW w:w="3542" w:type="pct"/>
          </w:tcPr>
          <w:p w14:paraId="5A90550C" w14:textId="47EE798B" w:rsidR="007971E9" w:rsidRPr="00AB4922" w:rsidRDefault="007971E9" w:rsidP="007971E9">
            <w:pPr>
              <w:pStyle w:val="TableRowCentered"/>
              <w:spacing w:before="0" w:after="0"/>
              <w:jc w:val="left"/>
              <w:rPr>
                <w:rFonts w:ascii="Arial" w:hAnsi="Arial" w:cs="Arial"/>
                <w:sz w:val="22"/>
                <w:szCs w:val="22"/>
              </w:rPr>
            </w:pPr>
            <w:r w:rsidRPr="00AB4922">
              <w:rPr>
                <w:rFonts w:ascii="Arial" w:hAnsi="Arial" w:cs="Arial"/>
                <w:sz w:val="22"/>
                <w:szCs w:val="22"/>
              </w:rPr>
              <w:t>Attainment and progress measures show the gap is closing.</w:t>
            </w:r>
          </w:p>
        </w:tc>
      </w:tr>
      <w:tr w:rsidR="00933763" w:rsidRPr="00AB4922" w14:paraId="2996E44A" w14:textId="77777777" w:rsidTr="00582846">
        <w:trPr>
          <w:trHeight w:val="2546"/>
        </w:trPr>
        <w:tc>
          <w:tcPr>
            <w:tcW w:w="1458" w:type="pct"/>
          </w:tcPr>
          <w:p w14:paraId="0435C8B7" w14:textId="397FCE5D" w:rsidR="00933763" w:rsidRPr="00AB4922" w:rsidRDefault="00933763" w:rsidP="00933763">
            <w:pPr>
              <w:pStyle w:val="TableRow"/>
              <w:spacing w:before="0" w:after="0"/>
              <w:rPr>
                <w:rFonts w:cs="Arial"/>
                <w:sz w:val="22"/>
                <w:szCs w:val="22"/>
              </w:rPr>
            </w:pPr>
            <w:r w:rsidRPr="00AB4922">
              <w:rPr>
                <w:rFonts w:ascii="Arial" w:hAnsi="Arial" w:cs="Arial"/>
                <w:sz w:val="22"/>
                <w:szCs w:val="22"/>
              </w:rPr>
              <w:t xml:space="preserve">All </w:t>
            </w:r>
            <w:r w:rsidR="00DD2A47">
              <w:rPr>
                <w:rFonts w:ascii="Arial" w:hAnsi="Arial" w:cs="Arial"/>
                <w:sz w:val="22"/>
                <w:szCs w:val="22"/>
              </w:rPr>
              <w:t xml:space="preserve">pupil premium </w:t>
            </w:r>
            <w:r w:rsidRPr="00AB4922">
              <w:rPr>
                <w:rFonts w:ascii="Arial" w:hAnsi="Arial" w:cs="Arial"/>
                <w:sz w:val="22"/>
                <w:szCs w:val="22"/>
              </w:rPr>
              <w:t>children to build a positive view of reading and reading at home.</w:t>
            </w:r>
          </w:p>
        </w:tc>
        <w:tc>
          <w:tcPr>
            <w:tcW w:w="3542" w:type="pct"/>
          </w:tcPr>
          <w:p w14:paraId="0C9C0F87" w14:textId="02FBD31A" w:rsidR="00933763" w:rsidRPr="00845FAB" w:rsidRDefault="00933763" w:rsidP="00933763">
            <w:pPr>
              <w:spacing w:line="240" w:lineRule="auto"/>
              <w:rPr>
                <w:rFonts w:ascii="Arial" w:hAnsi="Arial" w:cs="Arial"/>
                <w:sz w:val="22"/>
                <w:szCs w:val="22"/>
              </w:rPr>
            </w:pPr>
            <w:r w:rsidRPr="00845FAB">
              <w:rPr>
                <w:rFonts w:ascii="Arial" w:hAnsi="Arial" w:cs="Arial"/>
                <w:sz w:val="22"/>
                <w:szCs w:val="22"/>
              </w:rPr>
              <w:t>Children will read at least 3 times a week at home</w:t>
            </w:r>
            <w:r w:rsidR="00DD2A47" w:rsidRPr="00845FAB">
              <w:rPr>
                <w:rFonts w:ascii="Arial" w:hAnsi="Arial" w:cs="Arial"/>
                <w:sz w:val="22"/>
                <w:szCs w:val="22"/>
              </w:rPr>
              <w:t xml:space="preserve"> / school</w:t>
            </w:r>
            <w:r w:rsidRPr="00845FAB">
              <w:rPr>
                <w:rFonts w:ascii="Arial" w:hAnsi="Arial" w:cs="Arial"/>
                <w:sz w:val="22"/>
                <w:szCs w:val="22"/>
              </w:rPr>
              <w:t>.</w:t>
            </w:r>
          </w:p>
          <w:p w14:paraId="29A0DD34" w14:textId="2EEFDBE5" w:rsidR="00DD2A47" w:rsidRPr="00845FAB" w:rsidRDefault="00933763" w:rsidP="00933763">
            <w:pPr>
              <w:spacing w:line="240" w:lineRule="auto"/>
              <w:rPr>
                <w:rFonts w:ascii="Arial" w:hAnsi="Arial" w:cs="Arial"/>
                <w:sz w:val="22"/>
                <w:szCs w:val="22"/>
              </w:rPr>
            </w:pPr>
            <w:r w:rsidRPr="00845FAB">
              <w:rPr>
                <w:rFonts w:ascii="Arial" w:hAnsi="Arial" w:cs="Arial"/>
                <w:sz w:val="22"/>
                <w:szCs w:val="22"/>
              </w:rPr>
              <w:t>Children will read a range of books from the school library.</w:t>
            </w:r>
          </w:p>
          <w:p w14:paraId="0196179E" w14:textId="77777777" w:rsidR="008F38E1" w:rsidRDefault="00032B99" w:rsidP="008F38E1">
            <w:pPr>
              <w:spacing w:line="240" w:lineRule="auto"/>
              <w:rPr>
                <w:rFonts w:ascii="Arial" w:hAnsi="Arial" w:cs="Arial"/>
                <w:sz w:val="22"/>
                <w:szCs w:val="22"/>
              </w:rPr>
            </w:pPr>
            <w:r w:rsidRPr="00845FAB">
              <w:rPr>
                <w:rFonts w:ascii="Arial" w:hAnsi="Arial" w:cs="Arial"/>
                <w:sz w:val="22"/>
                <w:szCs w:val="22"/>
              </w:rPr>
              <w:t xml:space="preserve">Pupil premium children will be given additional opportunities to read with an adult in school (including volunteers) and will have more time in the library.  </w:t>
            </w:r>
          </w:p>
          <w:p w14:paraId="1E61D0E0" w14:textId="4E1E75B2" w:rsidR="00933763" w:rsidRPr="008F38E1" w:rsidRDefault="00933763" w:rsidP="008F38E1">
            <w:pPr>
              <w:spacing w:line="240" w:lineRule="auto"/>
              <w:rPr>
                <w:rFonts w:ascii="Arial" w:hAnsi="Arial" w:cs="Arial"/>
                <w:sz w:val="22"/>
                <w:szCs w:val="22"/>
              </w:rPr>
            </w:pPr>
            <w:r w:rsidRPr="00845FAB">
              <w:rPr>
                <w:rFonts w:ascii="Arial" w:hAnsi="Arial" w:cs="Arial"/>
                <w:sz w:val="22"/>
                <w:szCs w:val="22"/>
              </w:rPr>
              <w:t>Children will show progress in their reading assessments and personal targets.</w:t>
            </w:r>
          </w:p>
        </w:tc>
      </w:tr>
    </w:tbl>
    <w:p w14:paraId="324EBCD2" w14:textId="77777777" w:rsidR="002704EF" w:rsidRPr="00AB4922" w:rsidRDefault="002704EF" w:rsidP="007E33B3">
      <w:pPr>
        <w:suppressAutoHyphens w:val="0"/>
        <w:spacing w:after="0" w:line="240" w:lineRule="auto"/>
        <w:rPr>
          <w:rFonts w:cs="Arial"/>
          <w:b/>
          <w:color w:val="1F497D" w:themeColor="text2"/>
          <w:sz w:val="22"/>
          <w:szCs w:val="22"/>
        </w:rPr>
      </w:pPr>
    </w:p>
    <w:p w14:paraId="5448AE26" w14:textId="5E981934" w:rsidR="002704EF" w:rsidRPr="00AB4922" w:rsidRDefault="002704EF" w:rsidP="002704EF">
      <w:pPr>
        <w:suppressAutoHyphens w:val="0"/>
        <w:spacing w:after="0" w:line="240" w:lineRule="auto"/>
        <w:rPr>
          <w:rFonts w:cs="Arial"/>
          <w:b/>
          <w:color w:val="1F497D" w:themeColor="text2"/>
          <w:sz w:val="22"/>
          <w:szCs w:val="22"/>
        </w:rPr>
      </w:pPr>
      <w:r w:rsidRPr="00AB4922">
        <w:rPr>
          <w:rFonts w:cs="Arial"/>
          <w:b/>
          <w:color w:val="1F497D" w:themeColor="text2"/>
          <w:sz w:val="22"/>
          <w:szCs w:val="22"/>
        </w:rPr>
        <w:t>Activity in this academic year 20</w:t>
      </w:r>
      <w:r w:rsidR="00845FAB">
        <w:rPr>
          <w:rFonts w:cs="Arial"/>
          <w:b/>
          <w:color w:val="1F497D" w:themeColor="text2"/>
          <w:sz w:val="22"/>
          <w:szCs w:val="22"/>
        </w:rPr>
        <w:t>25</w:t>
      </w:r>
      <w:r w:rsidRPr="00AB4922">
        <w:rPr>
          <w:rFonts w:cs="Arial"/>
          <w:b/>
          <w:color w:val="1F497D" w:themeColor="text2"/>
          <w:sz w:val="22"/>
          <w:szCs w:val="22"/>
        </w:rPr>
        <w:t>-202</w:t>
      </w:r>
      <w:r w:rsidR="00845FAB">
        <w:rPr>
          <w:rFonts w:cs="Arial"/>
          <w:b/>
          <w:color w:val="1F497D" w:themeColor="text2"/>
          <w:sz w:val="22"/>
          <w:szCs w:val="22"/>
        </w:rPr>
        <w:t>6</w:t>
      </w:r>
    </w:p>
    <w:p w14:paraId="5C8E6022" w14:textId="05DD5AB8" w:rsidR="002704EF" w:rsidRPr="00AB4922" w:rsidRDefault="002704EF" w:rsidP="002704EF">
      <w:pPr>
        <w:spacing w:after="0" w:line="240" w:lineRule="auto"/>
        <w:rPr>
          <w:rFonts w:cs="Arial"/>
          <w:sz w:val="22"/>
          <w:szCs w:val="22"/>
        </w:rPr>
      </w:pPr>
      <w:r w:rsidRPr="00AB4922">
        <w:rPr>
          <w:rFonts w:cs="Arial"/>
          <w:sz w:val="22"/>
          <w:szCs w:val="22"/>
        </w:rPr>
        <w:t xml:space="preserve">This details how we intend to spend our pupil premium (and recovery premium funding) </w:t>
      </w:r>
      <w:r w:rsidRPr="00AB4922">
        <w:rPr>
          <w:rFonts w:cs="Arial"/>
          <w:b/>
          <w:bCs/>
          <w:sz w:val="22"/>
          <w:szCs w:val="22"/>
        </w:rPr>
        <w:t>this academic year</w:t>
      </w:r>
      <w:r w:rsidRPr="00AB4922">
        <w:rPr>
          <w:rFonts w:cs="Arial"/>
          <w:sz w:val="22"/>
          <w:szCs w:val="22"/>
        </w:rPr>
        <w:t xml:space="preserve"> to address the challenges listed above</w:t>
      </w:r>
      <w:r w:rsidR="00C8754D">
        <w:rPr>
          <w:rFonts w:cs="Arial"/>
          <w:sz w:val="22"/>
          <w:szCs w:val="22"/>
        </w:rPr>
        <w:t>:</w:t>
      </w:r>
    </w:p>
    <w:p w14:paraId="6D8175A5" w14:textId="77777777" w:rsidR="007E33B3" w:rsidRPr="00AB4922" w:rsidRDefault="007E33B3" w:rsidP="007E33B3">
      <w:pPr>
        <w:spacing w:after="0" w:line="240" w:lineRule="auto"/>
        <w:rPr>
          <w:rFonts w:cs="Arial"/>
          <w:sz w:val="22"/>
          <w:szCs w:val="22"/>
        </w:rPr>
      </w:pPr>
    </w:p>
    <w:p w14:paraId="2A7D5514" w14:textId="04B32553" w:rsidR="00E66558" w:rsidRPr="00AB4922" w:rsidRDefault="009D71E8" w:rsidP="007E33B3">
      <w:pPr>
        <w:pStyle w:val="Heading3"/>
        <w:spacing w:before="0" w:after="0"/>
        <w:rPr>
          <w:rFonts w:cs="Arial"/>
          <w:sz w:val="22"/>
          <w:szCs w:val="22"/>
        </w:rPr>
      </w:pPr>
      <w:r w:rsidRPr="00AB4922">
        <w:rPr>
          <w:rFonts w:cs="Arial"/>
          <w:sz w:val="22"/>
          <w:szCs w:val="22"/>
        </w:rPr>
        <w:t>Teaching (for example, CPD, recruitment and retention)</w:t>
      </w:r>
    </w:p>
    <w:p w14:paraId="2A7D5515" w14:textId="163EF9BF" w:rsidR="00E66558" w:rsidRPr="00AB4922" w:rsidRDefault="009D71E8" w:rsidP="007E33B3">
      <w:pPr>
        <w:spacing w:after="0" w:line="240" w:lineRule="auto"/>
        <w:rPr>
          <w:rFonts w:cs="Arial"/>
          <w:i/>
          <w:iCs/>
          <w:sz w:val="22"/>
          <w:szCs w:val="22"/>
        </w:rPr>
      </w:pPr>
      <w:r w:rsidRPr="00AB4922">
        <w:rPr>
          <w:rFonts w:cs="Arial"/>
          <w:b/>
          <w:bCs/>
          <w:sz w:val="22"/>
          <w:szCs w:val="22"/>
        </w:rPr>
        <w:t>Budgeted cost:</w:t>
      </w:r>
      <w:r w:rsidR="002704EF" w:rsidRPr="00AB4922">
        <w:rPr>
          <w:rFonts w:cs="Arial"/>
          <w:b/>
          <w:bCs/>
          <w:sz w:val="22"/>
          <w:szCs w:val="22"/>
        </w:rPr>
        <w:t xml:space="preserve"> </w:t>
      </w:r>
      <w:r w:rsidR="002704EF" w:rsidRPr="009A5EC2">
        <w:rPr>
          <w:rFonts w:cs="Arial"/>
          <w:b/>
          <w:bCs/>
          <w:color w:val="auto"/>
          <w:sz w:val="22"/>
          <w:szCs w:val="22"/>
        </w:rPr>
        <w:t>£</w:t>
      </w:r>
      <w:r w:rsidR="009A5EC2" w:rsidRPr="009A5EC2">
        <w:rPr>
          <w:rFonts w:cs="Arial"/>
          <w:b/>
          <w:bCs/>
          <w:color w:val="auto"/>
          <w:sz w:val="22"/>
          <w:szCs w:val="22"/>
        </w:rPr>
        <w:t>89,146</w:t>
      </w:r>
      <w:r w:rsidR="002704EF" w:rsidRPr="009A5EC2">
        <w:rPr>
          <w:rFonts w:cs="Arial"/>
          <w:color w:val="auto"/>
          <w:sz w:val="22"/>
          <w:szCs w:val="22"/>
        </w:rPr>
        <w:t xml:space="preserve"> (£</w:t>
      </w:r>
      <w:r w:rsidR="009A5EC2" w:rsidRPr="009A5EC2">
        <w:rPr>
          <w:rFonts w:cs="Arial"/>
          <w:color w:val="auto"/>
          <w:sz w:val="22"/>
          <w:szCs w:val="22"/>
        </w:rPr>
        <w:t>2,220</w:t>
      </w:r>
      <w:r w:rsidR="002704EF" w:rsidRPr="009A5EC2">
        <w:rPr>
          <w:rFonts w:cs="Arial"/>
          <w:color w:val="auto"/>
          <w:sz w:val="22"/>
          <w:szCs w:val="22"/>
        </w:rPr>
        <w:t xml:space="preserve"> CPD, £1</w:t>
      </w:r>
      <w:r w:rsidR="009A5EC2" w:rsidRPr="009A5EC2">
        <w:rPr>
          <w:rFonts w:cs="Arial"/>
          <w:color w:val="auto"/>
          <w:sz w:val="22"/>
          <w:szCs w:val="22"/>
        </w:rPr>
        <w:t>3</w:t>
      </w:r>
      <w:r w:rsidR="002704EF" w:rsidRPr="009A5EC2">
        <w:rPr>
          <w:rFonts w:cs="Arial"/>
          <w:color w:val="auto"/>
          <w:sz w:val="22"/>
          <w:szCs w:val="22"/>
        </w:rPr>
        <w:t>,</w:t>
      </w:r>
      <w:r w:rsidR="009A5EC2" w:rsidRPr="009A5EC2">
        <w:rPr>
          <w:rFonts w:cs="Arial"/>
          <w:color w:val="auto"/>
          <w:sz w:val="22"/>
          <w:szCs w:val="22"/>
        </w:rPr>
        <w:t>500</w:t>
      </w:r>
      <w:r w:rsidR="002704EF" w:rsidRPr="009A5EC2">
        <w:rPr>
          <w:rFonts w:cs="Arial"/>
          <w:color w:val="auto"/>
          <w:sz w:val="22"/>
          <w:szCs w:val="22"/>
        </w:rPr>
        <w:t xml:space="preserve"> Inclusion Staffing, £</w:t>
      </w:r>
      <w:r w:rsidR="009A5EC2" w:rsidRPr="009A5EC2">
        <w:rPr>
          <w:rFonts w:cs="Arial"/>
          <w:color w:val="auto"/>
          <w:sz w:val="22"/>
          <w:szCs w:val="22"/>
        </w:rPr>
        <w:t>33</w:t>
      </w:r>
      <w:r w:rsidR="002704EF" w:rsidRPr="009A5EC2">
        <w:rPr>
          <w:rFonts w:cs="Arial"/>
          <w:color w:val="auto"/>
          <w:sz w:val="22"/>
          <w:szCs w:val="22"/>
        </w:rPr>
        <w:t>,</w:t>
      </w:r>
      <w:r w:rsidR="009A5EC2" w:rsidRPr="009A5EC2">
        <w:rPr>
          <w:rFonts w:cs="Arial"/>
          <w:color w:val="auto"/>
          <w:sz w:val="22"/>
          <w:szCs w:val="22"/>
        </w:rPr>
        <w:t>428</w:t>
      </w:r>
      <w:r w:rsidR="002704EF" w:rsidRPr="009A5EC2">
        <w:rPr>
          <w:rFonts w:cs="Arial"/>
          <w:color w:val="auto"/>
          <w:sz w:val="22"/>
          <w:szCs w:val="22"/>
        </w:rPr>
        <w:t xml:space="preserve"> Teaching</w:t>
      </w:r>
      <w:r w:rsidR="00DD2A47" w:rsidRPr="009A5EC2">
        <w:rPr>
          <w:rFonts w:cs="Arial"/>
          <w:color w:val="auto"/>
          <w:sz w:val="22"/>
          <w:szCs w:val="22"/>
        </w:rPr>
        <w:t xml:space="preserve"> and</w:t>
      </w:r>
      <w:r w:rsidR="002704EF" w:rsidRPr="009A5EC2">
        <w:rPr>
          <w:rFonts w:cs="Arial"/>
          <w:color w:val="auto"/>
          <w:sz w:val="22"/>
          <w:szCs w:val="22"/>
        </w:rPr>
        <w:t xml:space="preserve"> £3</w:t>
      </w:r>
      <w:r w:rsidR="009A5EC2" w:rsidRPr="009A5EC2">
        <w:rPr>
          <w:rFonts w:cs="Arial"/>
          <w:color w:val="auto"/>
          <w:sz w:val="22"/>
          <w:szCs w:val="22"/>
        </w:rPr>
        <w:t>9</w:t>
      </w:r>
      <w:r w:rsidR="002704EF" w:rsidRPr="009A5EC2">
        <w:rPr>
          <w:rFonts w:cs="Arial"/>
          <w:color w:val="auto"/>
          <w:sz w:val="22"/>
          <w:szCs w:val="22"/>
        </w:rPr>
        <w:t>,</w:t>
      </w:r>
      <w:r w:rsidR="009A5EC2" w:rsidRPr="009A5EC2">
        <w:rPr>
          <w:rFonts w:cs="Arial"/>
          <w:color w:val="auto"/>
          <w:sz w:val="22"/>
          <w:szCs w:val="22"/>
        </w:rPr>
        <w:t>998</w:t>
      </w:r>
      <w:r w:rsidR="002704EF" w:rsidRPr="009A5EC2">
        <w:rPr>
          <w:rFonts w:cs="Arial"/>
          <w:color w:val="auto"/>
          <w:sz w:val="22"/>
          <w:szCs w:val="22"/>
        </w:rPr>
        <w:t xml:space="preserve"> TA Su</w:t>
      </w:r>
      <w:r w:rsidR="009A5EC2" w:rsidRPr="009A5EC2">
        <w:rPr>
          <w:rFonts w:cs="Arial"/>
          <w:color w:val="auto"/>
          <w:sz w:val="22"/>
          <w:szCs w:val="22"/>
        </w:rPr>
        <w:t>p</w:t>
      </w:r>
      <w:r w:rsidR="002704EF" w:rsidRPr="009A5EC2">
        <w:rPr>
          <w:rFonts w:cs="Arial"/>
          <w:color w:val="auto"/>
          <w:sz w:val="22"/>
          <w:szCs w:val="22"/>
        </w:rPr>
        <w:t>port)</w:t>
      </w:r>
    </w:p>
    <w:p w14:paraId="2C7B2C9F" w14:textId="77777777" w:rsidR="0090540A" w:rsidRPr="00AB4922" w:rsidRDefault="0090540A" w:rsidP="007E33B3">
      <w:pPr>
        <w:spacing w:after="0" w:line="240" w:lineRule="auto"/>
        <w:rPr>
          <w:rFonts w:cs="Arial"/>
          <w:sz w:val="22"/>
          <w:szCs w:val="22"/>
        </w:rPr>
      </w:pPr>
    </w:p>
    <w:tbl>
      <w:tblPr>
        <w:tblW w:w="5039" w:type="pct"/>
        <w:tblCellMar>
          <w:left w:w="10" w:type="dxa"/>
          <w:right w:w="10" w:type="dxa"/>
        </w:tblCellMar>
        <w:tblLook w:val="04A0" w:firstRow="1" w:lastRow="0" w:firstColumn="1" w:lastColumn="0" w:noHBand="0" w:noVBand="1"/>
      </w:tblPr>
      <w:tblGrid>
        <w:gridCol w:w="2709"/>
        <w:gridCol w:w="4287"/>
        <w:gridCol w:w="2564"/>
      </w:tblGrid>
      <w:tr w:rsidR="00E66558" w:rsidRPr="00AB4922" w14:paraId="2A7D5519" w14:textId="77777777" w:rsidTr="00616548">
        <w:trPr>
          <w:trHeight w:val="534"/>
        </w:trPr>
        <w:tc>
          <w:tcPr>
            <w:tcW w:w="270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6" w14:textId="77777777" w:rsidR="00E66558" w:rsidRPr="00AB4922" w:rsidRDefault="009D71E8" w:rsidP="007E33B3">
            <w:pPr>
              <w:pStyle w:val="TableHeader"/>
              <w:spacing w:before="0" w:after="0"/>
              <w:jc w:val="left"/>
              <w:rPr>
                <w:rFonts w:cs="Arial"/>
                <w:sz w:val="22"/>
                <w:szCs w:val="22"/>
              </w:rPr>
            </w:pPr>
            <w:r w:rsidRPr="00AB4922">
              <w:rPr>
                <w:rFonts w:cs="Arial"/>
                <w:sz w:val="22"/>
                <w:szCs w:val="22"/>
              </w:rPr>
              <w:t>Activity</w:t>
            </w:r>
          </w:p>
        </w:tc>
        <w:tc>
          <w:tcPr>
            <w:tcW w:w="428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7" w14:textId="77777777" w:rsidR="00E66558" w:rsidRPr="00AB4922" w:rsidRDefault="009D71E8" w:rsidP="007E33B3">
            <w:pPr>
              <w:pStyle w:val="TableHeader"/>
              <w:spacing w:before="0" w:after="0"/>
              <w:jc w:val="left"/>
              <w:rPr>
                <w:rFonts w:cs="Arial"/>
                <w:sz w:val="22"/>
                <w:szCs w:val="22"/>
              </w:rPr>
            </w:pPr>
            <w:r w:rsidRPr="00AB4922">
              <w:rPr>
                <w:rFonts w:cs="Arial"/>
                <w:sz w:val="22"/>
                <w:szCs w:val="22"/>
              </w:rPr>
              <w:t>Evidence that supports this approach</w:t>
            </w:r>
          </w:p>
        </w:tc>
        <w:tc>
          <w:tcPr>
            <w:tcW w:w="256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8" w14:textId="77777777" w:rsidR="00E66558" w:rsidRPr="00AB4922" w:rsidRDefault="009D71E8" w:rsidP="007E33B3">
            <w:pPr>
              <w:pStyle w:val="TableHeader"/>
              <w:spacing w:before="0" w:after="0"/>
              <w:jc w:val="left"/>
              <w:rPr>
                <w:rFonts w:cs="Arial"/>
                <w:sz w:val="22"/>
                <w:szCs w:val="22"/>
              </w:rPr>
            </w:pPr>
            <w:r w:rsidRPr="00AB4922">
              <w:rPr>
                <w:rFonts w:cs="Arial"/>
                <w:sz w:val="22"/>
                <w:szCs w:val="22"/>
              </w:rPr>
              <w:t>Challenge number(s) addressed</w:t>
            </w:r>
          </w:p>
        </w:tc>
      </w:tr>
      <w:tr w:rsidR="00616548" w:rsidRPr="00AB4922" w14:paraId="2A7D551D" w14:textId="77777777" w:rsidTr="00616548">
        <w:trPr>
          <w:trHeight w:val="1982"/>
        </w:trPr>
        <w:tc>
          <w:tcPr>
            <w:tcW w:w="2709" w:type="dxa"/>
            <w:tcBorders>
              <w:top w:val="single" w:sz="4" w:space="0" w:color="000000"/>
              <w:left w:val="single" w:sz="4" w:space="0" w:color="000000"/>
              <w:right w:val="single" w:sz="4" w:space="0" w:color="000000"/>
            </w:tcBorders>
            <w:tcMar>
              <w:top w:w="0" w:type="dxa"/>
              <w:left w:w="108" w:type="dxa"/>
              <w:bottom w:w="0" w:type="dxa"/>
              <w:right w:w="108" w:type="dxa"/>
            </w:tcMar>
          </w:tcPr>
          <w:p w14:paraId="2A7D551A" w14:textId="7A23A9C3" w:rsidR="00616548" w:rsidRPr="00AB4922" w:rsidRDefault="00616548" w:rsidP="00616548">
            <w:pPr>
              <w:spacing w:after="0" w:line="240" w:lineRule="auto"/>
              <w:rPr>
                <w:rFonts w:cs="Arial"/>
                <w:sz w:val="22"/>
                <w:szCs w:val="22"/>
              </w:rPr>
            </w:pPr>
            <w:r w:rsidRPr="00AB4922">
              <w:rPr>
                <w:rFonts w:cs="Arial"/>
                <w:iCs/>
                <w:sz w:val="22"/>
                <w:szCs w:val="22"/>
              </w:rPr>
              <w:t>Improve quality first teaching.</w:t>
            </w:r>
            <w:r w:rsidRPr="00AB4922">
              <w:rPr>
                <w:rFonts w:cs="Arial"/>
                <w:sz w:val="22"/>
                <w:szCs w:val="22"/>
              </w:rPr>
              <w:t xml:space="preserve"> Provide quality targeted CPD for teachers to ensure they have the skills and knowledge, enabling them to provide high quality education for all.</w:t>
            </w:r>
          </w:p>
        </w:tc>
        <w:tc>
          <w:tcPr>
            <w:tcW w:w="4287" w:type="dxa"/>
            <w:tcBorders>
              <w:top w:val="single" w:sz="4" w:space="0" w:color="000000"/>
              <w:left w:val="single" w:sz="4" w:space="0" w:color="000000"/>
              <w:right w:val="single" w:sz="4" w:space="0" w:color="000000"/>
            </w:tcBorders>
            <w:tcMar>
              <w:top w:w="0" w:type="dxa"/>
              <w:left w:w="108" w:type="dxa"/>
              <w:bottom w:w="0" w:type="dxa"/>
              <w:right w:w="108" w:type="dxa"/>
            </w:tcMar>
          </w:tcPr>
          <w:p w14:paraId="2A7D551B" w14:textId="7B82D8F9" w:rsidR="00616548" w:rsidRPr="00AB4922" w:rsidRDefault="00616548" w:rsidP="00616548">
            <w:pPr>
              <w:spacing w:after="0" w:line="240" w:lineRule="auto"/>
              <w:rPr>
                <w:rFonts w:cs="Arial"/>
                <w:sz w:val="22"/>
                <w:szCs w:val="22"/>
              </w:rPr>
            </w:pPr>
            <w:r w:rsidRPr="00AB4922">
              <w:rPr>
                <w:rFonts w:cs="Arial"/>
                <w:sz w:val="22"/>
                <w:szCs w:val="22"/>
              </w:rPr>
              <w:t xml:space="preserve">Improving the educational environment and experience for all pupils through teacher training impacts positively on PP children. 35.4% a popular strategy evidenced in </w:t>
            </w:r>
            <w:r w:rsidR="006D72B1">
              <w:rPr>
                <w:rFonts w:cs="Arial"/>
                <w:sz w:val="22"/>
                <w:szCs w:val="22"/>
              </w:rPr>
              <w:t>s</w:t>
            </w:r>
            <w:r w:rsidRPr="00AB4922">
              <w:rPr>
                <w:rFonts w:cs="Arial"/>
                <w:sz w:val="22"/>
                <w:szCs w:val="22"/>
              </w:rPr>
              <w:t>upporting the attainment of disadvantaged pupils -  Gov document</w:t>
            </w:r>
            <w:r w:rsidR="000F6239">
              <w:rPr>
                <w:rFonts w:cs="Arial"/>
                <w:sz w:val="22"/>
                <w:szCs w:val="22"/>
              </w:rPr>
              <w:t>.</w:t>
            </w:r>
          </w:p>
        </w:tc>
        <w:tc>
          <w:tcPr>
            <w:tcW w:w="2564" w:type="dxa"/>
            <w:tcBorders>
              <w:top w:val="single" w:sz="4" w:space="0" w:color="000000"/>
              <w:left w:val="single" w:sz="4" w:space="0" w:color="000000"/>
              <w:right w:val="single" w:sz="4" w:space="0" w:color="000000"/>
            </w:tcBorders>
            <w:tcMar>
              <w:top w:w="0" w:type="dxa"/>
              <w:left w:w="108" w:type="dxa"/>
              <w:bottom w:w="0" w:type="dxa"/>
              <w:right w:w="108" w:type="dxa"/>
            </w:tcMar>
          </w:tcPr>
          <w:p w14:paraId="2A7D551C" w14:textId="3AE34DF4" w:rsidR="00616548" w:rsidRPr="00AB4922" w:rsidRDefault="00616548" w:rsidP="00616548">
            <w:pPr>
              <w:pStyle w:val="TableRowCentered"/>
              <w:spacing w:before="0" w:after="0"/>
              <w:jc w:val="left"/>
              <w:rPr>
                <w:rFonts w:cs="Arial"/>
                <w:sz w:val="22"/>
                <w:szCs w:val="22"/>
              </w:rPr>
            </w:pPr>
            <w:r w:rsidRPr="00AB4922">
              <w:rPr>
                <w:rFonts w:cs="Arial"/>
                <w:sz w:val="22"/>
                <w:szCs w:val="22"/>
              </w:rPr>
              <w:t>1, 3, 4</w:t>
            </w:r>
          </w:p>
        </w:tc>
      </w:tr>
      <w:tr w:rsidR="00616548" w:rsidRPr="00AB4922" w14:paraId="15BE37E9" w14:textId="77777777" w:rsidTr="00616548">
        <w:trPr>
          <w:trHeight w:val="1092"/>
        </w:trPr>
        <w:tc>
          <w:tcPr>
            <w:tcW w:w="2709"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12CE429C" w14:textId="20C4E67F" w:rsidR="00616548" w:rsidRPr="00AB4922" w:rsidRDefault="00616548" w:rsidP="00616548">
            <w:pPr>
              <w:spacing w:after="0" w:line="240" w:lineRule="auto"/>
              <w:rPr>
                <w:rFonts w:cs="Arial"/>
                <w:iCs/>
                <w:sz w:val="22"/>
                <w:szCs w:val="22"/>
              </w:rPr>
            </w:pPr>
            <w:r w:rsidRPr="00AB4922">
              <w:rPr>
                <w:rFonts w:cs="Arial"/>
                <w:iCs/>
                <w:sz w:val="22"/>
                <w:szCs w:val="22"/>
              </w:rPr>
              <w:t xml:space="preserve">Tracking of interventions and support more closely using </w:t>
            </w:r>
            <w:r w:rsidR="00DD2A47">
              <w:rPr>
                <w:rFonts w:cs="Arial"/>
                <w:iCs/>
                <w:sz w:val="22"/>
                <w:szCs w:val="22"/>
              </w:rPr>
              <w:t xml:space="preserve">the </w:t>
            </w:r>
            <w:r w:rsidRPr="00AB4922">
              <w:rPr>
                <w:rFonts w:cs="Arial"/>
                <w:iCs/>
                <w:sz w:val="22"/>
                <w:szCs w:val="22"/>
              </w:rPr>
              <w:t>Provision Map tool</w:t>
            </w:r>
            <w:r w:rsidR="00DD2A47">
              <w:rPr>
                <w:rFonts w:cs="Arial"/>
                <w:iCs/>
                <w:sz w:val="22"/>
                <w:szCs w:val="22"/>
              </w:rPr>
              <w:t xml:space="preserve"> </w:t>
            </w:r>
            <w:proofErr w:type="spellStart"/>
            <w:r w:rsidR="00DD2A47">
              <w:rPr>
                <w:rFonts w:cs="Arial"/>
                <w:iCs/>
                <w:sz w:val="22"/>
                <w:szCs w:val="22"/>
              </w:rPr>
              <w:t>Edukey</w:t>
            </w:r>
            <w:proofErr w:type="spellEnd"/>
            <w:r w:rsidR="00DD2A47">
              <w:rPr>
                <w:rFonts w:cs="Arial"/>
                <w:iCs/>
                <w:sz w:val="22"/>
                <w:szCs w:val="22"/>
              </w:rPr>
              <w:t xml:space="preserve"> for children who are SEND and PP. </w:t>
            </w:r>
          </w:p>
        </w:tc>
        <w:tc>
          <w:tcPr>
            <w:tcW w:w="4287"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0DDE03BC" w14:textId="14A2C4AD" w:rsidR="00616548" w:rsidRPr="00AB4922" w:rsidRDefault="00DD2A47" w:rsidP="00616548">
            <w:pPr>
              <w:spacing w:after="0" w:line="240" w:lineRule="auto"/>
              <w:rPr>
                <w:rFonts w:cs="Arial"/>
                <w:sz w:val="22"/>
                <w:szCs w:val="22"/>
              </w:rPr>
            </w:pPr>
            <w:r>
              <w:rPr>
                <w:rFonts w:cs="Arial"/>
                <w:sz w:val="22"/>
                <w:szCs w:val="22"/>
              </w:rPr>
              <w:t xml:space="preserve">Detailing interventions and support in place for children who are not making </w:t>
            </w:r>
            <w:r w:rsidR="00032B99">
              <w:rPr>
                <w:rFonts w:cs="Arial"/>
                <w:sz w:val="22"/>
                <w:szCs w:val="22"/>
              </w:rPr>
              <w:t>progress</w:t>
            </w:r>
            <w:r>
              <w:rPr>
                <w:rFonts w:cs="Arial"/>
                <w:sz w:val="22"/>
                <w:szCs w:val="22"/>
              </w:rPr>
              <w:t xml:space="preserve"> </w:t>
            </w:r>
            <w:r w:rsidR="00616548" w:rsidRPr="00AB4922">
              <w:rPr>
                <w:rFonts w:cs="Arial"/>
                <w:sz w:val="22"/>
                <w:szCs w:val="22"/>
              </w:rPr>
              <w:t xml:space="preserve">  - 39.4% a popular strategy evidenced in </w:t>
            </w:r>
            <w:r w:rsidR="000F6239">
              <w:rPr>
                <w:rFonts w:cs="Arial"/>
                <w:sz w:val="22"/>
                <w:szCs w:val="22"/>
              </w:rPr>
              <w:t>s</w:t>
            </w:r>
            <w:r w:rsidR="00616548" w:rsidRPr="00AB4922">
              <w:rPr>
                <w:rFonts w:cs="Arial"/>
                <w:sz w:val="22"/>
                <w:szCs w:val="22"/>
              </w:rPr>
              <w:t>upporting the attainment of disadvantaged pupils -  Gov document</w:t>
            </w:r>
            <w:r w:rsidR="000F6239">
              <w:rPr>
                <w:rFonts w:cs="Arial"/>
                <w:sz w:val="22"/>
                <w:szCs w:val="22"/>
              </w:rPr>
              <w:t>.</w:t>
            </w:r>
          </w:p>
        </w:tc>
        <w:tc>
          <w:tcPr>
            <w:tcW w:w="2564"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19420B75" w14:textId="7B46AFA3" w:rsidR="00616548" w:rsidRPr="00AB4922" w:rsidRDefault="00616548" w:rsidP="00616548">
            <w:pPr>
              <w:pStyle w:val="TableRowCentered"/>
              <w:spacing w:before="0" w:after="0"/>
              <w:jc w:val="left"/>
              <w:rPr>
                <w:rFonts w:cs="Arial"/>
                <w:sz w:val="22"/>
                <w:szCs w:val="22"/>
              </w:rPr>
            </w:pPr>
            <w:r w:rsidRPr="00AB4922">
              <w:rPr>
                <w:rFonts w:cs="Arial"/>
                <w:sz w:val="22"/>
                <w:szCs w:val="22"/>
              </w:rPr>
              <w:t>1, 2, 3, 4</w:t>
            </w:r>
          </w:p>
        </w:tc>
      </w:tr>
      <w:tr w:rsidR="00616548" w:rsidRPr="00AB4922" w14:paraId="44BB01CE" w14:textId="77777777" w:rsidTr="00616548">
        <w:trPr>
          <w:trHeight w:val="1264"/>
        </w:trPr>
        <w:tc>
          <w:tcPr>
            <w:tcW w:w="2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4D4C78" w14:textId="77777777" w:rsidR="00616548" w:rsidRPr="00AB4922" w:rsidRDefault="00616548" w:rsidP="00616548">
            <w:pPr>
              <w:spacing w:after="0" w:line="240" w:lineRule="auto"/>
              <w:rPr>
                <w:rFonts w:cs="Arial"/>
                <w:sz w:val="22"/>
                <w:szCs w:val="22"/>
              </w:rPr>
            </w:pPr>
            <w:r w:rsidRPr="00AB4922">
              <w:rPr>
                <w:rFonts w:cs="Arial"/>
                <w:sz w:val="22"/>
                <w:szCs w:val="22"/>
              </w:rPr>
              <w:t xml:space="preserve">To continue to strengthen whole school ethos and vison for disadvantaged. </w:t>
            </w:r>
          </w:p>
          <w:p w14:paraId="5493AD1C" w14:textId="77777777" w:rsidR="00616548" w:rsidRPr="00AB4922" w:rsidRDefault="00616548" w:rsidP="00616548">
            <w:pPr>
              <w:spacing w:after="0" w:line="240" w:lineRule="auto"/>
              <w:rPr>
                <w:rFonts w:cs="Arial"/>
                <w:sz w:val="22"/>
                <w:szCs w:val="22"/>
              </w:rPr>
            </w:pPr>
          </w:p>
        </w:tc>
        <w:tc>
          <w:tcPr>
            <w:tcW w:w="42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8AD254" w14:textId="23388F33" w:rsidR="00616548" w:rsidRPr="00AB4922" w:rsidRDefault="00616548" w:rsidP="00616548">
            <w:pPr>
              <w:spacing w:after="0" w:line="240" w:lineRule="auto"/>
              <w:rPr>
                <w:rFonts w:cs="Arial"/>
                <w:sz w:val="22"/>
                <w:szCs w:val="22"/>
              </w:rPr>
            </w:pPr>
            <w:r w:rsidRPr="00AB4922">
              <w:rPr>
                <w:rFonts w:cs="Arial"/>
                <w:sz w:val="22"/>
                <w:szCs w:val="22"/>
              </w:rPr>
              <w:t xml:space="preserve">Raising the PP profile in teaching was a popular strategy evidenced in </w:t>
            </w:r>
            <w:r w:rsidR="00837078">
              <w:rPr>
                <w:rFonts w:cs="Arial"/>
                <w:sz w:val="22"/>
                <w:szCs w:val="22"/>
              </w:rPr>
              <w:t>s</w:t>
            </w:r>
            <w:r w:rsidRPr="00AB4922">
              <w:rPr>
                <w:rFonts w:cs="Arial"/>
                <w:sz w:val="22"/>
                <w:szCs w:val="22"/>
              </w:rPr>
              <w:t>upporting the attainment of disadvantaged pupils -  Gov document 44.4%</w:t>
            </w:r>
            <w:r w:rsidR="00837078">
              <w:rPr>
                <w:rFonts w:cs="Arial"/>
                <w:sz w:val="22"/>
                <w:szCs w:val="22"/>
              </w:rPr>
              <w:t xml:space="preserve">. </w:t>
            </w:r>
          </w:p>
          <w:p w14:paraId="4064DC65" w14:textId="4BDA61B5" w:rsidR="00616548" w:rsidRPr="00AB4922" w:rsidRDefault="00616548" w:rsidP="00616548">
            <w:pPr>
              <w:spacing w:after="0" w:line="240" w:lineRule="auto"/>
              <w:rPr>
                <w:rFonts w:cs="Arial"/>
                <w:sz w:val="22"/>
                <w:szCs w:val="22"/>
              </w:rPr>
            </w:pPr>
            <w:r w:rsidRPr="00AB4922">
              <w:rPr>
                <w:rFonts w:cs="Arial"/>
                <w:sz w:val="22"/>
                <w:szCs w:val="22"/>
              </w:rPr>
              <w:t>EEF- Behaviour interventions +3mths</w:t>
            </w:r>
            <w:r w:rsidR="00837078">
              <w:rPr>
                <w:rFonts w:cs="Arial"/>
                <w:sz w:val="22"/>
                <w:szCs w:val="22"/>
              </w:rPr>
              <w:t>.</w:t>
            </w:r>
          </w:p>
        </w:tc>
        <w:tc>
          <w:tcPr>
            <w:tcW w:w="25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67E4A2" w14:textId="03E5D144" w:rsidR="00616548" w:rsidRPr="00AB4922" w:rsidRDefault="00616548" w:rsidP="00616548">
            <w:pPr>
              <w:pStyle w:val="TableRowCentered"/>
              <w:spacing w:before="0" w:after="0"/>
              <w:jc w:val="left"/>
              <w:rPr>
                <w:rFonts w:cs="Arial"/>
                <w:sz w:val="22"/>
                <w:szCs w:val="22"/>
              </w:rPr>
            </w:pPr>
            <w:r w:rsidRPr="00AB4922">
              <w:rPr>
                <w:rFonts w:cs="Arial"/>
                <w:sz w:val="22"/>
                <w:szCs w:val="22"/>
              </w:rPr>
              <w:t>1,3, 4, 6</w:t>
            </w:r>
          </w:p>
        </w:tc>
      </w:tr>
    </w:tbl>
    <w:p w14:paraId="05DAF4EE" w14:textId="77777777" w:rsidR="009665E0" w:rsidRDefault="009665E0" w:rsidP="007E33B3">
      <w:pPr>
        <w:spacing w:after="0" w:line="240" w:lineRule="auto"/>
        <w:rPr>
          <w:rFonts w:cs="Arial"/>
          <w:b/>
          <w:bCs/>
          <w:color w:val="104F75"/>
          <w:sz w:val="22"/>
          <w:szCs w:val="22"/>
        </w:rPr>
      </w:pPr>
    </w:p>
    <w:p w14:paraId="731177B4" w14:textId="77777777" w:rsidR="009665E0" w:rsidRDefault="009665E0" w:rsidP="007E33B3">
      <w:pPr>
        <w:spacing w:after="0" w:line="240" w:lineRule="auto"/>
        <w:rPr>
          <w:rFonts w:cs="Arial"/>
          <w:b/>
          <w:bCs/>
          <w:color w:val="104F75"/>
          <w:sz w:val="22"/>
          <w:szCs w:val="22"/>
        </w:rPr>
      </w:pPr>
    </w:p>
    <w:p w14:paraId="6F785106" w14:textId="77777777" w:rsidR="009665E0" w:rsidRDefault="009665E0" w:rsidP="007E33B3">
      <w:pPr>
        <w:spacing w:after="0" w:line="240" w:lineRule="auto"/>
        <w:rPr>
          <w:rFonts w:cs="Arial"/>
          <w:b/>
          <w:bCs/>
          <w:color w:val="104F75"/>
          <w:sz w:val="22"/>
          <w:szCs w:val="22"/>
        </w:rPr>
      </w:pPr>
    </w:p>
    <w:p w14:paraId="2A7D5523" w14:textId="6615DAD0" w:rsidR="00E66558" w:rsidRPr="009A5EC2" w:rsidRDefault="009D71E8" w:rsidP="007E33B3">
      <w:pPr>
        <w:spacing w:after="0" w:line="240" w:lineRule="auto"/>
        <w:rPr>
          <w:rFonts w:cs="Arial"/>
          <w:b/>
          <w:bCs/>
          <w:color w:val="auto"/>
          <w:sz w:val="22"/>
          <w:szCs w:val="22"/>
        </w:rPr>
      </w:pPr>
      <w:r w:rsidRPr="00AB4922">
        <w:rPr>
          <w:rFonts w:cs="Arial"/>
          <w:b/>
          <w:bCs/>
          <w:color w:val="104F75"/>
          <w:sz w:val="22"/>
          <w:szCs w:val="22"/>
        </w:rPr>
        <w:t xml:space="preserve">Targeted academic support (for example, </w:t>
      </w:r>
      <w:r w:rsidR="00D33FE5" w:rsidRPr="00AB4922">
        <w:rPr>
          <w:rFonts w:cs="Arial"/>
          <w:b/>
          <w:bCs/>
          <w:color w:val="104F75"/>
          <w:sz w:val="22"/>
          <w:szCs w:val="22"/>
        </w:rPr>
        <w:t xml:space="preserve">tutoring, one-to-one support </w:t>
      </w:r>
      <w:r w:rsidRPr="00AB4922">
        <w:rPr>
          <w:rFonts w:cs="Arial"/>
          <w:b/>
          <w:bCs/>
          <w:color w:val="104F75"/>
          <w:sz w:val="22"/>
          <w:szCs w:val="22"/>
        </w:rPr>
        <w:t xml:space="preserve">structured interventions) </w:t>
      </w:r>
    </w:p>
    <w:p w14:paraId="2A7D5524" w14:textId="1969A2E6" w:rsidR="00E66558" w:rsidRPr="009A5EC2" w:rsidRDefault="009D71E8" w:rsidP="007E33B3">
      <w:pPr>
        <w:spacing w:after="0" w:line="240" w:lineRule="auto"/>
        <w:rPr>
          <w:rFonts w:cs="Arial"/>
          <w:color w:val="auto"/>
          <w:sz w:val="22"/>
          <w:szCs w:val="22"/>
        </w:rPr>
      </w:pPr>
      <w:r w:rsidRPr="009A5EC2">
        <w:rPr>
          <w:rFonts w:cs="Arial"/>
          <w:b/>
          <w:bCs/>
          <w:color w:val="auto"/>
          <w:sz w:val="22"/>
          <w:szCs w:val="22"/>
        </w:rPr>
        <w:t>Budgeted cost: £</w:t>
      </w:r>
      <w:r w:rsidR="002704EF" w:rsidRPr="009A5EC2">
        <w:rPr>
          <w:rFonts w:cs="Arial"/>
          <w:b/>
          <w:bCs/>
          <w:color w:val="auto"/>
          <w:sz w:val="22"/>
          <w:szCs w:val="22"/>
        </w:rPr>
        <w:t>500</w:t>
      </w:r>
      <w:r w:rsidR="002704EF" w:rsidRPr="009A5EC2">
        <w:rPr>
          <w:rFonts w:cs="Arial"/>
          <w:color w:val="auto"/>
          <w:sz w:val="22"/>
          <w:szCs w:val="22"/>
        </w:rPr>
        <w:t xml:space="preserve"> (£500 pupil premium resources)</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rsidRPr="00AB4922" w14:paraId="2A7D5528"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5" w14:textId="77777777" w:rsidR="00E66558" w:rsidRPr="00AB4922" w:rsidRDefault="009D71E8" w:rsidP="007E33B3">
            <w:pPr>
              <w:pStyle w:val="TableHeader"/>
              <w:spacing w:before="0" w:after="0"/>
              <w:jc w:val="left"/>
              <w:rPr>
                <w:rFonts w:cs="Arial"/>
                <w:sz w:val="22"/>
                <w:szCs w:val="22"/>
              </w:rPr>
            </w:pPr>
            <w:r w:rsidRPr="00AB4922">
              <w:rPr>
                <w:rFonts w:cs="Arial"/>
                <w:sz w:val="22"/>
                <w:szCs w:val="22"/>
              </w:rP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6" w14:textId="77777777" w:rsidR="00E66558" w:rsidRPr="00AB4922" w:rsidRDefault="009D71E8" w:rsidP="007E33B3">
            <w:pPr>
              <w:pStyle w:val="TableHeader"/>
              <w:spacing w:before="0" w:after="0"/>
              <w:jc w:val="left"/>
              <w:rPr>
                <w:rFonts w:cs="Arial"/>
                <w:sz w:val="22"/>
                <w:szCs w:val="22"/>
              </w:rPr>
            </w:pPr>
            <w:r w:rsidRPr="00AB4922">
              <w:rPr>
                <w:rFonts w:cs="Arial"/>
                <w:sz w:val="22"/>
                <w:szCs w:val="22"/>
              </w:rP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7" w14:textId="77777777" w:rsidR="00E66558" w:rsidRPr="00AB4922" w:rsidRDefault="009D71E8" w:rsidP="007E33B3">
            <w:pPr>
              <w:pStyle w:val="TableHeader"/>
              <w:spacing w:before="0" w:after="0"/>
              <w:jc w:val="left"/>
              <w:rPr>
                <w:rFonts w:cs="Arial"/>
                <w:sz w:val="22"/>
                <w:szCs w:val="22"/>
              </w:rPr>
            </w:pPr>
            <w:r w:rsidRPr="00AB4922">
              <w:rPr>
                <w:rFonts w:cs="Arial"/>
                <w:sz w:val="22"/>
                <w:szCs w:val="22"/>
              </w:rPr>
              <w:t>Challenge number(s) addressed</w:t>
            </w:r>
          </w:p>
        </w:tc>
      </w:tr>
      <w:tr w:rsidR="0044130F" w:rsidRPr="00AB4922" w14:paraId="2A7D552C" w14:textId="77777777" w:rsidTr="00B706DB">
        <w:trPr>
          <w:trHeight w:val="2477"/>
        </w:trPr>
        <w:tc>
          <w:tcPr>
            <w:tcW w:w="2688" w:type="dxa"/>
            <w:tcBorders>
              <w:top w:val="single" w:sz="4" w:space="0" w:color="000000"/>
              <w:left w:val="single" w:sz="4" w:space="0" w:color="000000"/>
              <w:right w:val="single" w:sz="4" w:space="0" w:color="000000"/>
            </w:tcBorders>
            <w:tcMar>
              <w:top w:w="0" w:type="dxa"/>
              <w:left w:w="108" w:type="dxa"/>
              <w:bottom w:w="0" w:type="dxa"/>
              <w:right w:w="108" w:type="dxa"/>
            </w:tcMar>
          </w:tcPr>
          <w:p w14:paraId="16F86E3D" w14:textId="5B47A7C2" w:rsidR="00616548" w:rsidRPr="00AB4922" w:rsidRDefault="00616548" w:rsidP="00F74FE6">
            <w:pPr>
              <w:pStyle w:val="TableRow"/>
              <w:spacing w:before="0" w:after="0"/>
              <w:ind w:left="0"/>
              <w:rPr>
                <w:rFonts w:cs="Arial"/>
                <w:sz w:val="22"/>
                <w:szCs w:val="22"/>
              </w:rPr>
            </w:pPr>
            <w:r w:rsidRPr="00AB4922">
              <w:rPr>
                <w:rFonts w:cs="Arial"/>
                <w:sz w:val="22"/>
                <w:szCs w:val="22"/>
              </w:rPr>
              <w:t>Reading volunteers targeted to support disadvantaged readers.</w:t>
            </w:r>
          </w:p>
          <w:p w14:paraId="2A7D5529" w14:textId="16A3D803" w:rsidR="0044130F" w:rsidRPr="00AB4922" w:rsidRDefault="0044130F" w:rsidP="00616548">
            <w:pPr>
              <w:pStyle w:val="TableRow"/>
              <w:spacing w:before="0" w:after="0"/>
              <w:rPr>
                <w:rFonts w:cs="Arial"/>
                <w:sz w:val="22"/>
                <w:szCs w:val="22"/>
              </w:rPr>
            </w:pPr>
          </w:p>
        </w:tc>
        <w:tc>
          <w:tcPr>
            <w:tcW w:w="4254" w:type="dxa"/>
            <w:tcBorders>
              <w:top w:val="single" w:sz="4" w:space="0" w:color="000000"/>
              <w:left w:val="single" w:sz="4" w:space="0" w:color="000000"/>
              <w:right w:val="single" w:sz="4" w:space="0" w:color="000000"/>
            </w:tcBorders>
            <w:tcMar>
              <w:top w:w="0" w:type="dxa"/>
              <w:left w:w="108" w:type="dxa"/>
              <w:bottom w:w="0" w:type="dxa"/>
              <w:right w:w="108" w:type="dxa"/>
            </w:tcMar>
          </w:tcPr>
          <w:p w14:paraId="0C2010AC" w14:textId="25444929" w:rsidR="0044130F" w:rsidRPr="00AB4922" w:rsidRDefault="0044130F" w:rsidP="00616548">
            <w:pPr>
              <w:pStyle w:val="TableRowCentered"/>
              <w:spacing w:before="0" w:after="0"/>
              <w:jc w:val="left"/>
              <w:rPr>
                <w:rFonts w:cs="Arial"/>
                <w:sz w:val="22"/>
                <w:szCs w:val="22"/>
              </w:rPr>
            </w:pPr>
            <w:r w:rsidRPr="00AB4922">
              <w:rPr>
                <w:rFonts w:cs="Arial"/>
                <w:sz w:val="22"/>
                <w:szCs w:val="22"/>
              </w:rPr>
              <w:t>EEF - + 5mths Evidence indicates that one to one tuition can be effective, providing approximately five additional months’ progress on average.</w:t>
            </w:r>
          </w:p>
          <w:p w14:paraId="2A7D552A" w14:textId="514F7118" w:rsidR="0044130F" w:rsidRPr="00AB4922" w:rsidRDefault="0044130F" w:rsidP="00616548">
            <w:pPr>
              <w:pStyle w:val="TableRowCentered"/>
              <w:spacing w:before="0" w:after="0"/>
              <w:jc w:val="left"/>
              <w:rPr>
                <w:rFonts w:cs="Arial"/>
                <w:sz w:val="22"/>
                <w:szCs w:val="22"/>
              </w:rPr>
            </w:pPr>
            <w:r w:rsidRPr="00AB4922">
              <w:rPr>
                <w:rFonts w:cs="Arial"/>
                <w:sz w:val="22"/>
                <w:szCs w:val="22"/>
              </w:rPr>
              <w:t>Short, regular sessions (about 30 minutes, three to five times a week) over a set period of time (up to ten weeks) appear to result in optimum impact ideally with trained teacher.</w:t>
            </w:r>
          </w:p>
        </w:tc>
        <w:tc>
          <w:tcPr>
            <w:tcW w:w="2544" w:type="dxa"/>
            <w:tcBorders>
              <w:top w:val="single" w:sz="4" w:space="0" w:color="000000"/>
              <w:left w:val="single" w:sz="4" w:space="0" w:color="000000"/>
              <w:right w:val="single" w:sz="4" w:space="0" w:color="000000"/>
            </w:tcBorders>
            <w:tcMar>
              <w:top w:w="0" w:type="dxa"/>
              <w:left w:w="108" w:type="dxa"/>
              <w:bottom w:w="0" w:type="dxa"/>
              <w:right w:w="108" w:type="dxa"/>
            </w:tcMar>
          </w:tcPr>
          <w:p w14:paraId="2A7D552B" w14:textId="182FFCE0" w:rsidR="0044130F" w:rsidRPr="00AB4922" w:rsidRDefault="0044130F" w:rsidP="00616548">
            <w:pPr>
              <w:pStyle w:val="TableRowCentered"/>
              <w:spacing w:before="0" w:after="0"/>
              <w:jc w:val="left"/>
              <w:rPr>
                <w:rFonts w:cs="Arial"/>
                <w:sz w:val="22"/>
                <w:szCs w:val="22"/>
              </w:rPr>
            </w:pPr>
            <w:r w:rsidRPr="00AB4922">
              <w:rPr>
                <w:rFonts w:cs="Arial"/>
                <w:sz w:val="22"/>
                <w:szCs w:val="22"/>
              </w:rPr>
              <w:t>1,2, 6</w:t>
            </w:r>
          </w:p>
        </w:tc>
      </w:tr>
      <w:tr w:rsidR="00E66558" w:rsidRPr="00AB4922" w14:paraId="2A7D5530"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077AD9" w14:textId="6CC765A4" w:rsidR="00E66558" w:rsidRPr="00582846" w:rsidRDefault="0059323E" w:rsidP="00616548">
            <w:pPr>
              <w:pStyle w:val="TableRow"/>
              <w:spacing w:before="0" w:after="0"/>
              <w:rPr>
                <w:rFonts w:cs="Arial"/>
                <w:color w:val="auto"/>
                <w:sz w:val="22"/>
                <w:szCs w:val="22"/>
              </w:rPr>
            </w:pPr>
            <w:r w:rsidRPr="00582846">
              <w:rPr>
                <w:rFonts w:cs="Arial"/>
                <w:color w:val="auto"/>
                <w:sz w:val="22"/>
                <w:szCs w:val="22"/>
              </w:rPr>
              <w:t>Internal inte</w:t>
            </w:r>
            <w:r w:rsidR="0090540A" w:rsidRPr="00582846">
              <w:rPr>
                <w:rFonts w:cs="Arial"/>
                <w:color w:val="auto"/>
                <w:sz w:val="22"/>
                <w:szCs w:val="22"/>
              </w:rPr>
              <w:t xml:space="preserve">rventions – additional reading &amp; </w:t>
            </w:r>
            <w:r w:rsidR="00722B30" w:rsidRPr="00582846">
              <w:rPr>
                <w:rFonts w:cs="Arial"/>
                <w:color w:val="auto"/>
                <w:sz w:val="22"/>
                <w:szCs w:val="22"/>
              </w:rPr>
              <w:t>comprehension materials</w:t>
            </w:r>
            <w:r w:rsidR="00582846">
              <w:rPr>
                <w:rFonts w:cs="Arial"/>
                <w:color w:val="auto"/>
                <w:sz w:val="22"/>
                <w:szCs w:val="22"/>
              </w:rPr>
              <w:t xml:space="preserve"> (Fresh Start, </w:t>
            </w:r>
            <w:proofErr w:type="spellStart"/>
            <w:r w:rsidR="00582846">
              <w:rPr>
                <w:rFonts w:cs="Arial"/>
                <w:color w:val="auto"/>
                <w:sz w:val="22"/>
                <w:szCs w:val="22"/>
              </w:rPr>
              <w:t>RWI</w:t>
            </w:r>
            <w:r w:rsidR="009E7354">
              <w:rPr>
                <w:rFonts w:cs="Arial"/>
                <w:color w:val="auto"/>
                <w:sz w:val="22"/>
                <w:szCs w:val="22"/>
              </w:rPr>
              <w:t>nc</w:t>
            </w:r>
            <w:proofErr w:type="spellEnd"/>
            <w:r w:rsidR="00F23D5D">
              <w:rPr>
                <w:rFonts w:cs="Arial"/>
                <w:color w:val="auto"/>
                <w:sz w:val="22"/>
                <w:szCs w:val="22"/>
              </w:rPr>
              <w:t xml:space="preserve"> etc</w:t>
            </w:r>
            <w:r w:rsidR="00582846">
              <w:rPr>
                <w:rFonts w:cs="Arial"/>
                <w:color w:val="auto"/>
                <w:sz w:val="22"/>
                <w:szCs w:val="22"/>
              </w:rPr>
              <w:t>)</w:t>
            </w:r>
          </w:p>
          <w:p w14:paraId="163589EC" w14:textId="77777777" w:rsidR="0090540A" w:rsidRPr="00582846" w:rsidRDefault="0090540A" w:rsidP="00616548">
            <w:pPr>
              <w:pStyle w:val="TableRow"/>
              <w:spacing w:before="0" w:after="0"/>
              <w:rPr>
                <w:rFonts w:cs="Arial"/>
                <w:color w:val="auto"/>
                <w:sz w:val="22"/>
                <w:szCs w:val="22"/>
              </w:rPr>
            </w:pPr>
          </w:p>
          <w:p w14:paraId="2A7D552D" w14:textId="2EB06860" w:rsidR="0090540A" w:rsidRPr="00582846" w:rsidRDefault="0090540A" w:rsidP="00616548">
            <w:pPr>
              <w:pStyle w:val="TableRow"/>
              <w:spacing w:before="0" w:after="0"/>
              <w:rPr>
                <w:rFonts w:cs="Arial"/>
                <w:color w:val="auto"/>
                <w:sz w:val="22"/>
                <w:szCs w:val="22"/>
              </w:rPr>
            </w:pP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2E" w14:textId="2B467098" w:rsidR="00E66558" w:rsidRPr="00582846" w:rsidRDefault="00722B30" w:rsidP="00616548">
            <w:pPr>
              <w:pStyle w:val="TableRowCentered"/>
              <w:spacing w:before="0" w:after="0"/>
              <w:ind w:left="0"/>
              <w:jc w:val="left"/>
              <w:rPr>
                <w:rFonts w:cs="Arial"/>
                <w:color w:val="auto"/>
                <w:sz w:val="22"/>
                <w:szCs w:val="22"/>
              </w:rPr>
            </w:pPr>
            <w:r w:rsidRPr="00582846">
              <w:rPr>
                <w:rFonts w:cs="Arial"/>
                <w:color w:val="auto"/>
                <w:sz w:val="22"/>
                <w:szCs w:val="22"/>
              </w:rPr>
              <w:t xml:space="preserve">EEF - +6 </w:t>
            </w:r>
            <w:proofErr w:type="spellStart"/>
            <w:r w:rsidRPr="00582846">
              <w:rPr>
                <w:rFonts w:cs="Arial"/>
                <w:color w:val="auto"/>
                <w:sz w:val="22"/>
                <w:szCs w:val="22"/>
              </w:rPr>
              <w:t>mths</w:t>
            </w:r>
            <w:proofErr w:type="spellEnd"/>
            <w:r w:rsidRPr="00582846">
              <w:rPr>
                <w:rFonts w:cs="Arial"/>
                <w:color w:val="auto"/>
                <w:sz w:val="22"/>
                <w:szCs w:val="22"/>
              </w:rPr>
              <w:t xml:space="preserve"> Reading comprehension strategies focus on the learners’ understanding of written text. Pupils learn a range of techniques which enable them to comprehend the meaning of what they read. These can include: inferring meaning from context; summarising or identifying key points; using graphic or semantic organisers; developing questioning strategies; and monitoring their own comprehension and then identifying and resolving difficulties for themselves</w:t>
            </w:r>
            <w:r w:rsidR="00032B99" w:rsidRPr="00582846">
              <w:rPr>
                <w:rFonts w:cs="Arial"/>
                <w:color w:val="auto"/>
                <w:sz w:val="22"/>
                <w:szCs w:val="22"/>
              </w:rPr>
              <w:t>.</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2F" w14:textId="5A5C559D" w:rsidR="00E66558" w:rsidRPr="00582846" w:rsidRDefault="0090540A" w:rsidP="00616548">
            <w:pPr>
              <w:pStyle w:val="TableRowCentered"/>
              <w:spacing w:before="0" w:after="0"/>
              <w:jc w:val="left"/>
              <w:rPr>
                <w:rFonts w:cs="Arial"/>
                <w:color w:val="auto"/>
                <w:sz w:val="22"/>
                <w:szCs w:val="22"/>
              </w:rPr>
            </w:pPr>
            <w:r w:rsidRPr="00582846">
              <w:rPr>
                <w:rFonts w:cs="Arial"/>
                <w:color w:val="auto"/>
                <w:sz w:val="22"/>
                <w:szCs w:val="22"/>
              </w:rPr>
              <w:t>1,2</w:t>
            </w:r>
          </w:p>
        </w:tc>
      </w:tr>
    </w:tbl>
    <w:p w14:paraId="2A7D5531" w14:textId="77777777" w:rsidR="00E66558" w:rsidRPr="00AB4922" w:rsidRDefault="00E66558" w:rsidP="00616548">
      <w:pPr>
        <w:spacing w:after="0" w:line="240" w:lineRule="auto"/>
        <w:rPr>
          <w:rFonts w:cs="Arial"/>
          <w:b/>
          <w:color w:val="104F75"/>
          <w:sz w:val="22"/>
          <w:szCs w:val="22"/>
        </w:rPr>
      </w:pPr>
    </w:p>
    <w:p w14:paraId="2A7D5532" w14:textId="289B0F28" w:rsidR="00E66558" w:rsidRPr="00AB4922" w:rsidRDefault="009D71E8" w:rsidP="00616548">
      <w:pPr>
        <w:spacing w:after="0" w:line="240" w:lineRule="auto"/>
        <w:rPr>
          <w:rFonts w:cs="Arial"/>
          <w:b/>
          <w:color w:val="104F75"/>
          <w:sz w:val="22"/>
          <w:szCs w:val="22"/>
        </w:rPr>
      </w:pPr>
      <w:r w:rsidRPr="00AB4922">
        <w:rPr>
          <w:rFonts w:cs="Arial"/>
          <w:b/>
          <w:color w:val="104F75"/>
          <w:sz w:val="22"/>
          <w:szCs w:val="22"/>
        </w:rPr>
        <w:t>Wider strategies (for example, related to attendance, behaviour, wellbeing</w:t>
      </w:r>
      <w:r w:rsidR="002704EF" w:rsidRPr="00AB4922">
        <w:rPr>
          <w:rFonts w:cs="Arial"/>
          <w:b/>
          <w:color w:val="104F75"/>
          <w:sz w:val="22"/>
          <w:szCs w:val="22"/>
        </w:rPr>
        <w:t>, trips</w:t>
      </w:r>
      <w:r w:rsidRPr="00AB4922">
        <w:rPr>
          <w:rFonts w:cs="Arial"/>
          <w:b/>
          <w:color w:val="104F75"/>
          <w:sz w:val="22"/>
          <w:szCs w:val="22"/>
        </w:rPr>
        <w:t>)</w:t>
      </w:r>
    </w:p>
    <w:p w14:paraId="2A7D5533" w14:textId="09ADA05A" w:rsidR="00E66558" w:rsidRPr="009A5EC2" w:rsidRDefault="009D71E8" w:rsidP="00616548">
      <w:pPr>
        <w:spacing w:after="0" w:line="240" w:lineRule="auto"/>
        <w:rPr>
          <w:rFonts w:cs="Arial"/>
          <w:color w:val="auto"/>
          <w:sz w:val="22"/>
          <w:szCs w:val="22"/>
        </w:rPr>
      </w:pPr>
      <w:r w:rsidRPr="009A5EC2">
        <w:rPr>
          <w:rFonts w:cs="Arial"/>
          <w:color w:val="auto"/>
          <w:sz w:val="22"/>
          <w:szCs w:val="22"/>
        </w:rPr>
        <w:t>Budgeted cost:</w:t>
      </w:r>
      <w:r w:rsidR="002704EF" w:rsidRPr="009A5EC2">
        <w:rPr>
          <w:rFonts w:cs="Arial"/>
          <w:color w:val="auto"/>
          <w:sz w:val="22"/>
          <w:szCs w:val="22"/>
        </w:rPr>
        <w:t xml:space="preserve"> </w:t>
      </w:r>
      <w:r w:rsidR="002704EF" w:rsidRPr="009A5EC2">
        <w:rPr>
          <w:rFonts w:cs="Arial"/>
          <w:b/>
          <w:bCs/>
          <w:color w:val="auto"/>
          <w:sz w:val="22"/>
          <w:szCs w:val="22"/>
        </w:rPr>
        <w:t>£9,</w:t>
      </w:r>
      <w:r w:rsidR="009A5EC2" w:rsidRPr="009A5EC2">
        <w:rPr>
          <w:rFonts w:cs="Arial"/>
          <w:b/>
          <w:bCs/>
          <w:color w:val="auto"/>
          <w:sz w:val="22"/>
          <w:szCs w:val="22"/>
        </w:rPr>
        <w:t>125</w:t>
      </w:r>
      <w:r w:rsidR="002704EF" w:rsidRPr="009A5EC2">
        <w:rPr>
          <w:rFonts w:cs="Arial"/>
          <w:color w:val="auto"/>
          <w:sz w:val="22"/>
          <w:szCs w:val="22"/>
        </w:rPr>
        <w:t xml:space="preserve"> (£4,</w:t>
      </w:r>
      <w:r w:rsidR="009A5EC2" w:rsidRPr="009A5EC2">
        <w:rPr>
          <w:rFonts w:cs="Arial"/>
          <w:color w:val="auto"/>
          <w:sz w:val="22"/>
          <w:szCs w:val="22"/>
        </w:rPr>
        <w:t>62</w:t>
      </w:r>
      <w:r w:rsidR="002704EF" w:rsidRPr="009A5EC2">
        <w:rPr>
          <w:rFonts w:cs="Arial"/>
          <w:color w:val="auto"/>
          <w:sz w:val="22"/>
          <w:szCs w:val="22"/>
        </w:rPr>
        <w:t>5 ELSA, £2,</w:t>
      </w:r>
      <w:r w:rsidR="009A5EC2" w:rsidRPr="009A5EC2">
        <w:rPr>
          <w:rFonts w:cs="Arial"/>
          <w:color w:val="auto"/>
          <w:sz w:val="22"/>
          <w:szCs w:val="22"/>
        </w:rPr>
        <w:t>000</w:t>
      </w:r>
      <w:r w:rsidR="002704EF" w:rsidRPr="009A5EC2">
        <w:rPr>
          <w:rFonts w:cs="Arial"/>
          <w:color w:val="auto"/>
          <w:sz w:val="22"/>
          <w:szCs w:val="22"/>
        </w:rPr>
        <w:t xml:space="preserve"> Home Link Worker, £2500 PP </w:t>
      </w:r>
      <w:r w:rsidR="00A06521" w:rsidRPr="009A5EC2">
        <w:rPr>
          <w:rFonts w:cs="Arial"/>
          <w:color w:val="auto"/>
          <w:sz w:val="22"/>
          <w:szCs w:val="22"/>
        </w:rPr>
        <w:t xml:space="preserve">trips, </w:t>
      </w:r>
      <w:r w:rsidR="002704EF" w:rsidRPr="009A5EC2">
        <w:rPr>
          <w:rFonts w:cs="Arial"/>
          <w:color w:val="auto"/>
          <w:sz w:val="22"/>
          <w:szCs w:val="22"/>
        </w:rPr>
        <w:t>clubs</w:t>
      </w:r>
      <w:r w:rsidR="00A06521" w:rsidRPr="009A5EC2">
        <w:rPr>
          <w:rFonts w:cs="Arial"/>
          <w:color w:val="auto"/>
          <w:sz w:val="22"/>
          <w:szCs w:val="22"/>
        </w:rPr>
        <w:t xml:space="preserve"> and uniform</w:t>
      </w:r>
      <w:r w:rsidR="002704EF" w:rsidRPr="009A5EC2">
        <w:rPr>
          <w:rFonts w:cs="Arial"/>
          <w:color w:val="auto"/>
          <w:sz w:val="22"/>
          <w:szCs w:val="22"/>
        </w:rPr>
        <w:t>)</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rsidRPr="00AB4922" w14:paraId="2A7D5537" w14:textId="77777777" w:rsidTr="006F3FB3">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4" w14:textId="77777777" w:rsidR="00E66558" w:rsidRPr="00AB4922" w:rsidRDefault="009D71E8" w:rsidP="00616548">
            <w:pPr>
              <w:pStyle w:val="TableHeader"/>
              <w:spacing w:before="0" w:after="0"/>
              <w:jc w:val="left"/>
              <w:rPr>
                <w:rFonts w:cs="Arial"/>
                <w:sz w:val="22"/>
                <w:szCs w:val="22"/>
              </w:rPr>
            </w:pPr>
            <w:r w:rsidRPr="00AB4922">
              <w:rPr>
                <w:rFonts w:cs="Arial"/>
                <w:sz w:val="22"/>
                <w:szCs w:val="22"/>
              </w:rP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5" w14:textId="77777777" w:rsidR="00E66558" w:rsidRPr="00AB4922" w:rsidRDefault="009D71E8" w:rsidP="00616548">
            <w:pPr>
              <w:pStyle w:val="TableHeader"/>
              <w:spacing w:before="0" w:after="0"/>
              <w:jc w:val="left"/>
              <w:rPr>
                <w:rFonts w:cs="Arial"/>
                <w:sz w:val="22"/>
                <w:szCs w:val="22"/>
              </w:rPr>
            </w:pPr>
            <w:r w:rsidRPr="00AB4922">
              <w:rPr>
                <w:rFonts w:cs="Arial"/>
                <w:sz w:val="22"/>
                <w:szCs w:val="22"/>
              </w:rP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6" w14:textId="77777777" w:rsidR="00E66558" w:rsidRPr="00AB4922" w:rsidRDefault="009D71E8" w:rsidP="00616548">
            <w:pPr>
              <w:pStyle w:val="TableHeader"/>
              <w:spacing w:before="0" w:after="0"/>
              <w:jc w:val="left"/>
              <w:rPr>
                <w:rFonts w:cs="Arial"/>
                <w:sz w:val="22"/>
                <w:szCs w:val="22"/>
              </w:rPr>
            </w:pPr>
            <w:r w:rsidRPr="00AB4922">
              <w:rPr>
                <w:rFonts w:cs="Arial"/>
                <w:sz w:val="22"/>
                <w:szCs w:val="22"/>
              </w:rPr>
              <w:t>Challenge number(s) addressed</w:t>
            </w:r>
          </w:p>
        </w:tc>
      </w:tr>
      <w:tr w:rsidR="00616548" w:rsidRPr="00AB4922" w14:paraId="2A7D553B" w14:textId="77777777" w:rsidTr="006F3FB3">
        <w:trPr>
          <w:trHeight w:val="1056"/>
        </w:trPr>
        <w:tc>
          <w:tcPr>
            <w:tcW w:w="2688" w:type="dxa"/>
            <w:tcBorders>
              <w:top w:val="single" w:sz="4" w:space="0" w:color="000000"/>
              <w:left w:val="single" w:sz="4" w:space="0" w:color="000000"/>
              <w:right w:val="single" w:sz="4" w:space="0" w:color="000000"/>
            </w:tcBorders>
            <w:tcMar>
              <w:top w:w="0" w:type="dxa"/>
              <w:left w:w="108" w:type="dxa"/>
              <w:bottom w:w="0" w:type="dxa"/>
              <w:right w:w="108" w:type="dxa"/>
            </w:tcMar>
          </w:tcPr>
          <w:p w14:paraId="5639873C" w14:textId="77777777" w:rsidR="00616548" w:rsidRPr="00AB4922" w:rsidRDefault="00616548" w:rsidP="00616548">
            <w:pPr>
              <w:spacing w:after="0" w:line="240" w:lineRule="auto"/>
              <w:rPr>
                <w:rFonts w:cs="Arial"/>
                <w:sz w:val="22"/>
                <w:szCs w:val="22"/>
              </w:rPr>
            </w:pPr>
            <w:r w:rsidRPr="00AB4922">
              <w:rPr>
                <w:rFonts w:cs="Arial"/>
                <w:sz w:val="22"/>
                <w:szCs w:val="22"/>
              </w:rPr>
              <w:t xml:space="preserve">Provide support through ELSA where needed. </w:t>
            </w:r>
          </w:p>
          <w:p w14:paraId="2A7D5538" w14:textId="46669166" w:rsidR="00616548" w:rsidRPr="00AB4922" w:rsidRDefault="00616548" w:rsidP="00616548">
            <w:pPr>
              <w:pStyle w:val="TableRow"/>
              <w:spacing w:before="0" w:after="0"/>
              <w:rPr>
                <w:rFonts w:cs="Arial"/>
                <w:sz w:val="22"/>
                <w:szCs w:val="22"/>
              </w:rPr>
            </w:pPr>
          </w:p>
        </w:tc>
        <w:tc>
          <w:tcPr>
            <w:tcW w:w="4254" w:type="dxa"/>
            <w:tcBorders>
              <w:top w:val="single" w:sz="4" w:space="0" w:color="000000"/>
              <w:left w:val="single" w:sz="4" w:space="0" w:color="000000"/>
              <w:right w:val="single" w:sz="4" w:space="0" w:color="000000"/>
            </w:tcBorders>
            <w:tcMar>
              <w:top w:w="0" w:type="dxa"/>
              <w:left w:w="108" w:type="dxa"/>
              <w:bottom w:w="0" w:type="dxa"/>
              <w:right w:w="108" w:type="dxa"/>
            </w:tcMar>
          </w:tcPr>
          <w:p w14:paraId="2A7D5539" w14:textId="77445C79" w:rsidR="00616548" w:rsidRPr="00AB4922" w:rsidRDefault="00616548" w:rsidP="00616548">
            <w:pPr>
              <w:pStyle w:val="TableRowCentered"/>
              <w:spacing w:before="0" w:after="0"/>
              <w:ind w:left="0"/>
              <w:jc w:val="left"/>
              <w:rPr>
                <w:rFonts w:cs="Arial"/>
                <w:sz w:val="22"/>
                <w:szCs w:val="22"/>
              </w:rPr>
            </w:pPr>
            <w:r w:rsidRPr="00AB4922">
              <w:rPr>
                <w:rFonts w:cs="Arial"/>
                <w:sz w:val="22"/>
                <w:szCs w:val="22"/>
              </w:rPr>
              <w:t xml:space="preserve">Providing emotional support programmes 78.7 %  - a popular strategy evidenced in </w:t>
            </w:r>
            <w:r w:rsidR="001401A6">
              <w:rPr>
                <w:rFonts w:cs="Arial"/>
                <w:sz w:val="22"/>
                <w:szCs w:val="22"/>
              </w:rPr>
              <w:t>s</w:t>
            </w:r>
            <w:r w:rsidRPr="00AB4922">
              <w:rPr>
                <w:rFonts w:cs="Arial"/>
                <w:sz w:val="22"/>
                <w:szCs w:val="22"/>
              </w:rPr>
              <w:t>upporting the attainment of disadvantaged pupils -  Gov document</w:t>
            </w:r>
            <w:r w:rsidR="00032B99">
              <w:rPr>
                <w:rFonts w:cs="Arial"/>
                <w:sz w:val="22"/>
                <w:szCs w:val="22"/>
              </w:rPr>
              <w:t>.</w:t>
            </w:r>
          </w:p>
        </w:tc>
        <w:tc>
          <w:tcPr>
            <w:tcW w:w="2544" w:type="dxa"/>
            <w:tcBorders>
              <w:top w:val="single" w:sz="4" w:space="0" w:color="000000"/>
              <w:left w:val="single" w:sz="4" w:space="0" w:color="000000"/>
              <w:right w:val="single" w:sz="4" w:space="0" w:color="000000"/>
            </w:tcBorders>
            <w:tcMar>
              <w:top w:w="0" w:type="dxa"/>
              <w:left w:w="108" w:type="dxa"/>
              <w:bottom w:w="0" w:type="dxa"/>
              <w:right w:w="108" w:type="dxa"/>
            </w:tcMar>
          </w:tcPr>
          <w:p w14:paraId="295FC6A6" w14:textId="77777777" w:rsidR="00616548" w:rsidRPr="00AB4922" w:rsidRDefault="00616548" w:rsidP="00616548">
            <w:pPr>
              <w:pStyle w:val="TableRowCentered"/>
              <w:spacing w:before="0" w:after="0"/>
              <w:jc w:val="left"/>
              <w:rPr>
                <w:rFonts w:cs="Arial"/>
                <w:sz w:val="22"/>
                <w:szCs w:val="22"/>
              </w:rPr>
            </w:pPr>
            <w:r w:rsidRPr="00AB4922">
              <w:rPr>
                <w:rFonts w:cs="Arial"/>
                <w:sz w:val="22"/>
                <w:szCs w:val="22"/>
              </w:rPr>
              <w:t>6</w:t>
            </w:r>
          </w:p>
          <w:p w14:paraId="2A7D553A" w14:textId="449D9C39" w:rsidR="00616548" w:rsidRPr="00AB4922" w:rsidRDefault="00616548" w:rsidP="00616548">
            <w:pPr>
              <w:pStyle w:val="TableRowCentered"/>
              <w:spacing w:before="0" w:after="0"/>
              <w:jc w:val="left"/>
              <w:rPr>
                <w:rFonts w:cs="Arial"/>
                <w:sz w:val="22"/>
                <w:szCs w:val="22"/>
              </w:rPr>
            </w:pPr>
          </w:p>
        </w:tc>
      </w:tr>
      <w:tr w:rsidR="00730C96" w:rsidRPr="00AB4922" w14:paraId="2A7D553F" w14:textId="77777777" w:rsidTr="006F3FB3">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3C" w14:textId="5DBF067B" w:rsidR="00730C96" w:rsidRPr="00AB4922" w:rsidRDefault="00730C96" w:rsidP="00730C96">
            <w:pPr>
              <w:pStyle w:val="TableRow"/>
              <w:spacing w:before="0" w:after="0"/>
              <w:rPr>
                <w:rFonts w:cs="Arial"/>
                <w:sz w:val="22"/>
                <w:szCs w:val="22"/>
              </w:rPr>
            </w:pPr>
            <w:r>
              <w:rPr>
                <w:rFonts w:cs="Arial"/>
                <w:sz w:val="22"/>
                <w:szCs w:val="22"/>
              </w:rPr>
              <w:t>Teachers, inclusion team and SLT</w:t>
            </w:r>
            <w:r w:rsidRPr="00AB4922">
              <w:rPr>
                <w:rFonts w:cs="Arial"/>
                <w:sz w:val="22"/>
                <w:szCs w:val="22"/>
              </w:rPr>
              <w:t xml:space="preserve"> working with vulnerable families to improve attendance</w:t>
            </w:r>
            <w:r>
              <w:rPr>
                <w:rFonts w:cs="Arial"/>
                <w:sz w:val="22"/>
                <w:szCs w:val="22"/>
              </w:rPr>
              <w:t>.</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3D" w14:textId="04687FAB" w:rsidR="00730C96" w:rsidRPr="00AB4922" w:rsidRDefault="00730C96" w:rsidP="00730C96">
            <w:pPr>
              <w:pStyle w:val="TableRowCentered"/>
              <w:spacing w:before="0" w:after="0"/>
              <w:jc w:val="left"/>
              <w:rPr>
                <w:rFonts w:cs="Arial"/>
                <w:sz w:val="22"/>
                <w:szCs w:val="22"/>
              </w:rPr>
            </w:pPr>
            <w:r w:rsidRPr="00AB4922">
              <w:rPr>
                <w:rFonts w:cs="Arial"/>
                <w:sz w:val="22"/>
                <w:szCs w:val="22"/>
              </w:rPr>
              <w:t xml:space="preserve">EEF - Parental engagement has a positive impact on average of 4 months’ additional progress. It is crucial to consider how to engage with all parents to avoid widening attainment gaps. </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3E" w14:textId="37F67493" w:rsidR="00730C96" w:rsidRPr="00AB4922" w:rsidRDefault="00730C96" w:rsidP="00730C96">
            <w:pPr>
              <w:pStyle w:val="TableRowCentered"/>
              <w:spacing w:before="0" w:after="0"/>
              <w:jc w:val="left"/>
              <w:rPr>
                <w:rFonts w:cs="Arial"/>
                <w:sz w:val="22"/>
                <w:szCs w:val="22"/>
              </w:rPr>
            </w:pPr>
            <w:r w:rsidRPr="00E42183">
              <w:rPr>
                <w:rFonts w:cs="Arial"/>
                <w:sz w:val="22"/>
                <w:szCs w:val="22"/>
              </w:rPr>
              <w:t>4</w:t>
            </w:r>
          </w:p>
        </w:tc>
      </w:tr>
      <w:tr w:rsidR="007D2C69" w:rsidRPr="00AB4922" w14:paraId="7DEDD8EA" w14:textId="77777777" w:rsidTr="006F3FB3">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AD2C81" w14:textId="0FFDC43A" w:rsidR="004C2700" w:rsidRPr="00AB4922" w:rsidRDefault="007D2C69" w:rsidP="00E1799A">
            <w:pPr>
              <w:pStyle w:val="TableRowCentered"/>
              <w:spacing w:before="0" w:after="0"/>
              <w:jc w:val="left"/>
              <w:rPr>
                <w:rFonts w:cs="Arial"/>
                <w:sz w:val="22"/>
                <w:szCs w:val="22"/>
              </w:rPr>
            </w:pPr>
            <w:r w:rsidRPr="00AB4922">
              <w:rPr>
                <w:rFonts w:cs="Arial"/>
                <w:sz w:val="22"/>
                <w:szCs w:val="22"/>
              </w:rPr>
              <w:t>Supporting families’ financially</w:t>
            </w:r>
            <w:r w:rsidR="004C2700" w:rsidRPr="00AB4922">
              <w:rPr>
                <w:rFonts w:cs="Arial"/>
                <w:sz w:val="22"/>
                <w:szCs w:val="22"/>
              </w:rPr>
              <w:t xml:space="preserve"> </w:t>
            </w:r>
            <w:r w:rsidR="00056BA9">
              <w:rPr>
                <w:rFonts w:cs="Arial"/>
                <w:sz w:val="22"/>
                <w:szCs w:val="22"/>
              </w:rPr>
              <w:t xml:space="preserve">through </w:t>
            </w:r>
            <w:r w:rsidR="001175B8">
              <w:rPr>
                <w:rFonts w:cs="Arial"/>
                <w:sz w:val="22"/>
                <w:szCs w:val="22"/>
              </w:rPr>
              <w:t>V</w:t>
            </w:r>
            <w:r w:rsidRPr="00AB4922">
              <w:rPr>
                <w:rFonts w:cs="Arial"/>
                <w:sz w:val="22"/>
                <w:szCs w:val="22"/>
              </w:rPr>
              <w:t xml:space="preserve">oucher </w:t>
            </w:r>
            <w:r w:rsidR="001175B8">
              <w:rPr>
                <w:rFonts w:cs="Arial"/>
                <w:sz w:val="22"/>
                <w:szCs w:val="22"/>
              </w:rPr>
              <w:t>S</w:t>
            </w:r>
            <w:r w:rsidRPr="00AB4922">
              <w:rPr>
                <w:rFonts w:cs="Arial"/>
                <w:sz w:val="22"/>
                <w:szCs w:val="22"/>
              </w:rPr>
              <w:t>cheme</w:t>
            </w:r>
            <w:r w:rsidR="006F3FB3">
              <w:rPr>
                <w:rFonts w:cs="Arial"/>
                <w:sz w:val="22"/>
                <w:szCs w:val="22"/>
              </w:rPr>
              <w:t>: £</w:t>
            </w:r>
            <w:r w:rsidR="00845FAB">
              <w:rPr>
                <w:rFonts w:cs="Arial"/>
                <w:sz w:val="22"/>
                <w:szCs w:val="22"/>
              </w:rPr>
              <w:t>25</w:t>
            </w:r>
            <w:r w:rsidR="006F3FB3">
              <w:rPr>
                <w:rFonts w:cs="Arial"/>
                <w:sz w:val="22"/>
                <w:szCs w:val="22"/>
              </w:rPr>
              <w:t xml:space="preserve"> a </w:t>
            </w:r>
            <w:r w:rsidR="00845FAB">
              <w:rPr>
                <w:rFonts w:cs="Arial"/>
                <w:sz w:val="22"/>
                <w:szCs w:val="22"/>
              </w:rPr>
              <w:t>term</w:t>
            </w:r>
            <w:r w:rsidR="006F3FB3">
              <w:rPr>
                <w:rFonts w:cs="Arial"/>
                <w:sz w:val="22"/>
                <w:szCs w:val="22"/>
              </w:rPr>
              <w:t xml:space="preserve"> voucher provided to pay towards trips, clubs or uniform. Additional £</w:t>
            </w:r>
            <w:r w:rsidR="00845FAB">
              <w:rPr>
                <w:rFonts w:cs="Arial"/>
                <w:sz w:val="22"/>
                <w:szCs w:val="22"/>
              </w:rPr>
              <w:t>30</w:t>
            </w:r>
            <w:r w:rsidR="006F3FB3">
              <w:rPr>
                <w:rFonts w:cs="Arial"/>
                <w:sz w:val="22"/>
                <w:szCs w:val="22"/>
              </w:rPr>
              <w:t xml:space="preserve"> available to pay towards residentials in Years 4,5 and 6</w:t>
            </w:r>
            <w:r w:rsidR="00845FAB">
              <w:rPr>
                <w:rFonts w:cs="Arial"/>
                <w:sz w:val="22"/>
                <w:szCs w:val="22"/>
              </w:rPr>
              <w:t xml:space="preserve">. </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398E21" w14:textId="2C607EBF" w:rsidR="00722B30" w:rsidRPr="00AB4922" w:rsidRDefault="008D3844" w:rsidP="006F3FB3">
            <w:pPr>
              <w:pStyle w:val="TableRowCentered"/>
              <w:spacing w:before="0" w:after="0"/>
              <w:ind w:left="0"/>
              <w:jc w:val="left"/>
              <w:rPr>
                <w:rFonts w:cs="Arial"/>
                <w:sz w:val="22"/>
                <w:szCs w:val="22"/>
              </w:rPr>
            </w:pPr>
            <w:r w:rsidRPr="00AB4922">
              <w:rPr>
                <w:rFonts w:cs="Arial"/>
                <w:sz w:val="22"/>
                <w:szCs w:val="22"/>
              </w:rPr>
              <w:t xml:space="preserve">Arranging or subsidising trips has been a popular strategy evidenced in </w:t>
            </w:r>
            <w:r w:rsidR="001175B8">
              <w:rPr>
                <w:rFonts w:cs="Arial"/>
                <w:sz w:val="22"/>
                <w:szCs w:val="22"/>
              </w:rPr>
              <w:t>s</w:t>
            </w:r>
            <w:r w:rsidRPr="00AB4922">
              <w:rPr>
                <w:rFonts w:cs="Arial"/>
                <w:sz w:val="22"/>
                <w:szCs w:val="22"/>
              </w:rPr>
              <w:t>upporting the attainment of disadvantaged pupils -  Gov document 80.9% popularity</w:t>
            </w:r>
            <w:r w:rsidR="00032B99">
              <w:rPr>
                <w:rFonts w:cs="Arial"/>
                <w:sz w:val="22"/>
                <w:szCs w:val="22"/>
              </w:rPr>
              <w:t>.</w:t>
            </w:r>
          </w:p>
          <w:p w14:paraId="2706075E" w14:textId="77777777" w:rsidR="004C2700" w:rsidRPr="00AB4922" w:rsidRDefault="004C2700" w:rsidP="00616548">
            <w:pPr>
              <w:pStyle w:val="TableRowCentered"/>
              <w:spacing w:before="0" w:after="0"/>
              <w:jc w:val="left"/>
              <w:rPr>
                <w:rFonts w:cs="Arial"/>
                <w:sz w:val="22"/>
                <w:szCs w:val="22"/>
              </w:rPr>
            </w:pPr>
          </w:p>
          <w:p w14:paraId="23910278" w14:textId="1C2C0948" w:rsidR="004C2700" w:rsidRPr="00AB4922" w:rsidRDefault="004C2700" w:rsidP="00474EA9">
            <w:pPr>
              <w:pStyle w:val="TableRowCentered"/>
              <w:spacing w:before="0" w:after="0"/>
              <w:jc w:val="left"/>
              <w:rPr>
                <w:rFonts w:cs="Arial"/>
                <w:sz w:val="22"/>
                <w:szCs w:val="22"/>
              </w:rPr>
            </w:pP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187284" w14:textId="155514EE" w:rsidR="007D2C69" w:rsidRPr="00AB4922" w:rsidRDefault="004C2700" w:rsidP="00616548">
            <w:pPr>
              <w:pStyle w:val="TableRowCentered"/>
              <w:spacing w:before="0" w:after="0"/>
              <w:jc w:val="left"/>
              <w:rPr>
                <w:rFonts w:cs="Arial"/>
                <w:sz w:val="22"/>
                <w:szCs w:val="22"/>
              </w:rPr>
            </w:pPr>
            <w:r w:rsidRPr="00AB4922">
              <w:rPr>
                <w:rFonts w:cs="Arial"/>
                <w:sz w:val="22"/>
                <w:szCs w:val="22"/>
              </w:rPr>
              <w:t>4, 6</w:t>
            </w:r>
          </w:p>
        </w:tc>
      </w:tr>
      <w:tr w:rsidR="0078072C" w:rsidRPr="00AB4922" w14:paraId="070665A5" w14:textId="77777777" w:rsidTr="006F3FB3">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6CB144" w14:textId="7F426F2F" w:rsidR="0078072C" w:rsidRPr="00E1799A" w:rsidRDefault="0078072C" w:rsidP="00616548">
            <w:pPr>
              <w:pStyle w:val="TableRow"/>
              <w:spacing w:before="0" w:after="0"/>
              <w:rPr>
                <w:rFonts w:cs="Arial"/>
                <w:color w:val="auto"/>
                <w:sz w:val="22"/>
                <w:szCs w:val="22"/>
              </w:rPr>
            </w:pPr>
            <w:r w:rsidRPr="00E1799A">
              <w:rPr>
                <w:rFonts w:cs="Arial"/>
                <w:color w:val="auto"/>
                <w:sz w:val="22"/>
                <w:szCs w:val="22"/>
              </w:rPr>
              <w:t>Drawing for talking trained staff</w:t>
            </w:r>
            <w:r w:rsidR="00616548" w:rsidRPr="00E1799A">
              <w:rPr>
                <w:rFonts w:cs="Arial"/>
                <w:color w:val="auto"/>
                <w:sz w:val="22"/>
                <w:szCs w:val="22"/>
              </w:rPr>
              <w:t xml:space="preserve"> deliver interventions to support learners.</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776DBA" w14:textId="77777777" w:rsidR="0078072C" w:rsidRPr="00E1799A" w:rsidRDefault="0078072C" w:rsidP="00616548">
            <w:pPr>
              <w:pStyle w:val="TableRowCentered"/>
              <w:spacing w:before="0" w:after="0"/>
              <w:jc w:val="left"/>
              <w:rPr>
                <w:rFonts w:cs="Arial"/>
                <w:color w:val="auto"/>
                <w:sz w:val="22"/>
                <w:szCs w:val="22"/>
              </w:rPr>
            </w:pPr>
            <w:r w:rsidRPr="00E1799A">
              <w:rPr>
                <w:rFonts w:cs="Arial"/>
                <w:color w:val="auto"/>
                <w:sz w:val="22"/>
                <w:szCs w:val="22"/>
              </w:rPr>
              <w:t xml:space="preserve">EEF +4 </w:t>
            </w:r>
            <w:proofErr w:type="spellStart"/>
            <w:r w:rsidRPr="00E1799A">
              <w:rPr>
                <w:rFonts w:cs="Arial"/>
                <w:color w:val="auto"/>
                <w:sz w:val="22"/>
                <w:szCs w:val="22"/>
              </w:rPr>
              <w:t>mths</w:t>
            </w:r>
            <w:proofErr w:type="spellEnd"/>
            <w:r w:rsidRPr="00E1799A">
              <w:rPr>
                <w:rFonts w:cs="Arial"/>
                <w:color w:val="auto"/>
                <w:sz w:val="22"/>
                <w:szCs w:val="22"/>
              </w:rPr>
              <w:t xml:space="preserve"> </w:t>
            </w:r>
          </w:p>
          <w:p w14:paraId="53D96421" w14:textId="5947AA5B" w:rsidR="0078072C" w:rsidRPr="00E1799A" w:rsidRDefault="0078072C" w:rsidP="00616548">
            <w:pPr>
              <w:pStyle w:val="TableRowCentered"/>
              <w:spacing w:before="0" w:after="0"/>
              <w:jc w:val="left"/>
              <w:rPr>
                <w:rFonts w:cs="Arial"/>
                <w:color w:val="auto"/>
                <w:sz w:val="22"/>
                <w:szCs w:val="22"/>
              </w:rPr>
            </w:pPr>
            <w:r w:rsidRPr="00E1799A">
              <w:rPr>
                <w:rFonts w:cs="Arial"/>
                <w:color w:val="auto"/>
                <w:sz w:val="22"/>
                <w:szCs w:val="22"/>
              </w:rPr>
              <w:t>Social and emotional learning (SEL) interventions seek to improve pupils’ decision-making skills, interaction with others and their self-management of emotions, rather than focusing directly on the academic or cognitive elements of learning.</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E32B71" w14:textId="5BE2AACB" w:rsidR="0078072C" w:rsidRPr="00E1799A" w:rsidRDefault="0078072C" w:rsidP="00616548">
            <w:pPr>
              <w:pStyle w:val="TableRowCentered"/>
              <w:spacing w:before="0" w:after="0"/>
              <w:jc w:val="left"/>
              <w:rPr>
                <w:rFonts w:cs="Arial"/>
                <w:color w:val="auto"/>
                <w:sz w:val="22"/>
                <w:szCs w:val="22"/>
              </w:rPr>
            </w:pPr>
            <w:r w:rsidRPr="00E1799A">
              <w:rPr>
                <w:rFonts w:cs="Arial"/>
                <w:color w:val="auto"/>
                <w:sz w:val="22"/>
                <w:szCs w:val="22"/>
              </w:rPr>
              <w:t>6</w:t>
            </w:r>
          </w:p>
        </w:tc>
      </w:tr>
      <w:tr w:rsidR="00EB0E22" w:rsidRPr="00AB4922" w14:paraId="113211F7" w14:textId="77777777" w:rsidTr="006F3FB3">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DD3865" w14:textId="77777777" w:rsidR="00EB0E22" w:rsidRDefault="00EB0E22" w:rsidP="00616548">
            <w:pPr>
              <w:pStyle w:val="TableRow"/>
              <w:spacing w:before="0" w:after="0"/>
              <w:rPr>
                <w:rFonts w:cs="Arial"/>
                <w:sz w:val="22"/>
                <w:szCs w:val="22"/>
              </w:rPr>
            </w:pPr>
            <w:r w:rsidRPr="00AB4922">
              <w:rPr>
                <w:rFonts w:cs="Arial"/>
                <w:sz w:val="22"/>
                <w:szCs w:val="22"/>
              </w:rPr>
              <w:t xml:space="preserve">Forest school for pupil premium children </w:t>
            </w:r>
          </w:p>
          <w:p w14:paraId="1735DF79" w14:textId="3F685A42" w:rsidR="004F65F1" w:rsidRPr="00AB4922" w:rsidRDefault="004F65F1" w:rsidP="00616548">
            <w:pPr>
              <w:pStyle w:val="TableRow"/>
              <w:spacing w:before="0" w:after="0"/>
              <w:rPr>
                <w:rFonts w:cs="Arial"/>
                <w:sz w:val="22"/>
                <w:szCs w:val="22"/>
              </w:rPr>
            </w:pP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676500" w14:textId="77777777" w:rsidR="00EB0E22" w:rsidRDefault="00EB0E22" w:rsidP="00616548">
            <w:pPr>
              <w:pStyle w:val="TableRowCentered"/>
              <w:spacing w:before="0" w:after="0"/>
              <w:ind w:left="0"/>
              <w:jc w:val="left"/>
              <w:rPr>
                <w:rFonts w:cs="Arial"/>
                <w:sz w:val="22"/>
                <w:szCs w:val="22"/>
              </w:rPr>
            </w:pPr>
            <w:r w:rsidRPr="00AB4922">
              <w:rPr>
                <w:rFonts w:cs="Arial"/>
                <w:sz w:val="22"/>
                <w:szCs w:val="22"/>
              </w:rPr>
              <w:t>EEF - +5mths  Collaborative learning approaches have a positive impact, on average, and may be a cost-effective approach for raising attainment.</w:t>
            </w:r>
          </w:p>
          <w:p w14:paraId="6FC60974" w14:textId="77777777" w:rsidR="009B4D8F" w:rsidRDefault="009B4D8F" w:rsidP="009B4D8F">
            <w:pPr>
              <w:pStyle w:val="TableRowCentered"/>
              <w:spacing w:before="0" w:after="0"/>
              <w:ind w:left="0"/>
              <w:jc w:val="left"/>
              <w:rPr>
                <w:rFonts w:cs="Arial"/>
                <w:sz w:val="22"/>
                <w:szCs w:val="22"/>
              </w:rPr>
            </w:pPr>
          </w:p>
          <w:p w14:paraId="08CAD0F2" w14:textId="04E30957" w:rsidR="00E1799A" w:rsidRPr="00AB4922" w:rsidRDefault="00E1799A" w:rsidP="00E1799A">
            <w:pPr>
              <w:pStyle w:val="TableRowCentered"/>
              <w:spacing w:before="0" w:after="0"/>
              <w:ind w:left="0"/>
              <w:jc w:val="left"/>
              <w:rPr>
                <w:rFonts w:cs="Arial"/>
                <w:sz w:val="22"/>
                <w:szCs w:val="22"/>
              </w:rPr>
            </w:pPr>
            <w:r w:rsidRPr="00AB4922">
              <w:rPr>
                <w:rFonts w:cs="Arial"/>
                <w:sz w:val="22"/>
                <w:szCs w:val="22"/>
              </w:rPr>
              <w:t>EEF- Outdoor Education +4mths</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BE78ED" w14:textId="5CD5FDF3" w:rsidR="00EB0E22" w:rsidRPr="00AB4922" w:rsidRDefault="004C2700" w:rsidP="00616548">
            <w:pPr>
              <w:pStyle w:val="TableRowCentered"/>
              <w:spacing w:before="0" w:after="0"/>
              <w:jc w:val="left"/>
              <w:rPr>
                <w:rFonts w:cs="Arial"/>
                <w:sz w:val="22"/>
                <w:szCs w:val="22"/>
              </w:rPr>
            </w:pPr>
            <w:r w:rsidRPr="00AB4922">
              <w:rPr>
                <w:rFonts w:cs="Arial"/>
                <w:sz w:val="22"/>
                <w:szCs w:val="22"/>
              </w:rPr>
              <w:t>4, 6</w:t>
            </w:r>
          </w:p>
        </w:tc>
      </w:tr>
      <w:tr w:rsidR="004F65F1" w:rsidRPr="00AB4922" w14:paraId="5F89FB54" w14:textId="77777777" w:rsidTr="006F3FB3">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EBD0A7" w14:textId="63E5303D" w:rsidR="004F65F1" w:rsidRPr="00AB4922" w:rsidRDefault="009B4D8F" w:rsidP="00616548">
            <w:pPr>
              <w:pStyle w:val="TableRow"/>
              <w:spacing w:before="0" w:after="0"/>
              <w:rPr>
                <w:rFonts w:cs="Arial"/>
                <w:sz w:val="22"/>
                <w:szCs w:val="22"/>
              </w:rPr>
            </w:pPr>
            <w:r>
              <w:rPr>
                <w:rFonts w:cs="Arial"/>
                <w:sz w:val="22"/>
                <w:szCs w:val="22"/>
              </w:rPr>
              <w:t>Rocksteady Music bursary / school funded place</w:t>
            </w:r>
            <w:r w:rsidR="00261580">
              <w:rPr>
                <w:rFonts w:cs="Arial"/>
                <w:sz w:val="22"/>
                <w:szCs w:val="22"/>
              </w:rPr>
              <w:t xml:space="preserve">s. </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B04880" w14:textId="6513E010" w:rsidR="004F65F1" w:rsidRPr="00AB4922" w:rsidRDefault="004F65F1" w:rsidP="00616548">
            <w:pPr>
              <w:pStyle w:val="TableRowCentered"/>
              <w:spacing w:before="0" w:after="0"/>
              <w:ind w:left="0"/>
              <w:jc w:val="left"/>
              <w:rPr>
                <w:rFonts w:cs="Arial"/>
                <w:sz w:val="22"/>
                <w:szCs w:val="22"/>
              </w:rPr>
            </w:pPr>
            <w:r w:rsidRPr="00474EA9">
              <w:rPr>
                <w:rFonts w:cs="Arial"/>
                <w:sz w:val="22"/>
                <w:szCs w:val="22"/>
              </w:rPr>
              <w:t>Wider benefits such as more positive attitudes to learning and increased well-being have also consistently been reported</w:t>
            </w:r>
            <w:r>
              <w:rPr>
                <w:rFonts w:cs="Arial"/>
                <w:sz w:val="22"/>
                <w:szCs w:val="22"/>
              </w:rPr>
              <w:t>. EEF - +3mths</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DA01F5" w14:textId="41D724F6" w:rsidR="004F65F1" w:rsidRPr="00AB4922" w:rsidRDefault="00A30B8A" w:rsidP="00616548">
            <w:pPr>
              <w:pStyle w:val="TableRowCentered"/>
              <w:spacing w:before="0" w:after="0"/>
              <w:jc w:val="left"/>
              <w:rPr>
                <w:rFonts w:cs="Arial"/>
                <w:sz w:val="22"/>
                <w:szCs w:val="22"/>
              </w:rPr>
            </w:pPr>
            <w:r>
              <w:rPr>
                <w:rFonts w:cs="Arial"/>
                <w:sz w:val="22"/>
                <w:szCs w:val="22"/>
              </w:rPr>
              <w:t>3,</w:t>
            </w:r>
            <w:r w:rsidR="00581A5D">
              <w:rPr>
                <w:rFonts w:cs="Arial"/>
                <w:sz w:val="22"/>
                <w:szCs w:val="22"/>
              </w:rPr>
              <w:t xml:space="preserve"> 5, 1</w:t>
            </w:r>
          </w:p>
        </w:tc>
      </w:tr>
      <w:tr w:rsidR="00261580" w:rsidRPr="00AB4922" w14:paraId="52927715" w14:textId="77777777" w:rsidTr="006F3FB3">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62DE89" w14:textId="0A0A354D" w:rsidR="00261580" w:rsidRDefault="00261580" w:rsidP="00616548">
            <w:pPr>
              <w:pStyle w:val="TableRow"/>
              <w:spacing w:before="0" w:after="0"/>
              <w:rPr>
                <w:rFonts w:cs="Arial"/>
                <w:sz w:val="22"/>
                <w:szCs w:val="22"/>
              </w:rPr>
            </w:pPr>
            <w:r>
              <w:rPr>
                <w:rFonts w:cs="Arial"/>
                <w:sz w:val="22"/>
                <w:szCs w:val="22"/>
              </w:rPr>
              <w:t xml:space="preserve">Engages PP children in extra-curricular sports activities. </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AB7874" w14:textId="77777777" w:rsidR="00261580" w:rsidRPr="00AB4922" w:rsidRDefault="00261580" w:rsidP="00261580">
            <w:pPr>
              <w:pStyle w:val="TableRowCentered"/>
              <w:spacing w:before="0" w:after="0"/>
              <w:jc w:val="left"/>
              <w:rPr>
                <w:rFonts w:cs="Arial"/>
                <w:sz w:val="22"/>
                <w:szCs w:val="22"/>
              </w:rPr>
            </w:pPr>
            <w:r w:rsidRPr="00AB4922">
              <w:rPr>
                <w:rFonts w:cs="Arial"/>
                <w:sz w:val="22"/>
                <w:szCs w:val="22"/>
              </w:rPr>
              <w:t>EEF- Sports +2mths</w:t>
            </w:r>
          </w:p>
          <w:p w14:paraId="00FFF28F" w14:textId="77777777" w:rsidR="00261580" w:rsidRPr="00474EA9" w:rsidRDefault="00261580" w:rsidP="00616548">
            <w:pPr>
              <w:pStyle w:val="TableRowCentered"/>
              <w:spacing w:before="0" w:after="0"/>
              <w:ind w:left="0"/>
              <w:jc w:val="left"/>
              <w:rPr>
                <w:rFonts w:cs="Arial"/>
                <w:sz w:val="22"/>
                <w:szCs w:val="22"/>
              </w:rPr>
            </w:pP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0901AE" w14:textId="7BBAB740" w:rsidR="00261580" w:rsidRPr="00AB4922" w:rsidRDefault="00581A5D" w:rsidP="00616548">
            <w:pPr>
              <w:pStyle w:val="TableRowCentered"/>
              <w:spacing w:before="0" w:after="0"/>
              <w:jc w:val="left"/>
              <w:rPr>
                <w:rFonts w:cs="Arial"/>
                <w:sz w:val="22"/>
                <w:szCs w:val="22"/>
              </w:rPr>
            </w:pPr>
            <w:r>
              <w:rPr>
                <w:rFonts w:cs="Arial"/>
                <w:sz w:val="22"/>
                <w:szCs w:val="22"/>
              </w:rPr>
              <w:t>3, 5, 1</w:t>
            </w:r>
          </w:p>
        </w:tc>
      </w:tr>
      <w:tr w:rsidR="004C2700" w:rsidRPr="00AB4922" w14:paraId="703416D8" w14:textId="77777777" w:rsidTr="006F3FB3">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255B6F" w14:textId="2C28B9E0" w:rsidR="004C2700" w:rsidRPr="00AB4922" w:rsidRDefault="004664A7" w:rsidP="00032B99">
            <w:pPr>
              <w:pStyle w:val="TableRow"/>
              <w:spacing w:before="0" w:after="0"/>
              <w:rPr>
                <w:rFonts w:cs="Arial"/>
                <w:sz w:val="22"/>
                <w:szCs w:val="22"/>
              </w:rPr>
            </w:pPr>
            <w:r w:rsidRPr="00E75CC5">
              <w:rPr>
                <w:rFonts w:cs="Arial"/>
                <w:color w:val="auto"/>
                <w:sz w:val="22"/>
                <w:szCs w:val="22"/>
              </w:rPr>
              <w:t>Provide pastoral support through HSLW to PP families, where needed</w:t>
            </w:r>
            <w:r w:rsidRPr="00AB4922">
              <w:rPr>
                <w:rFonts w:cs="Arial"/>
                <w:sz w:val="22"/>
                <w:szCs w:val="22"/>
              </w:rPr>
              <w:t xml:space="preserve"> </w:t>
            </w:r>
            <w:r>
              <w:rPr>
                <w:rFonts w:cs="Arial"/>
                <w:sz w:val="22"/>
                <w:szCs w:val="22"/>
              </w:rPr>
              <w:t>to support g</w:t>
            </w:r>
            <w:r w:rsidR="004C2700" w:rsidRPr="00AB4922">
              <w:rPr>
                <w:rFonts w:cs="Arial"/>
                <w:sz w:val="22"/>
                <w:szCs w:val="22"/>
              </w:rPr>
              <w:t>eneral parental engagement and wellbeing of children and families</w:t>
            </w:r>
            <w:r w:rsidR="009652E9">
              <w:rPr>
                <w:rFonts w:cs="Arial"/>
                <w:sz w:val="22"/>
                <w:szCs w:val="22"/>
              </w:rPr>
              <w:t>.</w:t>
            </w:r>
          </w:p>
          <w:p w14:paraId="60E4EA8A" w14:textId="4D69A102" w:rsidR="004C2700" w:rsidRPr="00AB4922" w:rsidRDefault="004C2700" w:rsidP="00616548">
            <w:pPr>
              <w:pStyle w:val="TableRow"/>
              <w:spacing w:before="0" w:after="0"/>
              <w:rPr>
                <w:rFonts w:cs="Arial"/>
                <w:sz w:val="22"/>
                <w:szCs w:val="22"/>
              </w:rPr>
            </w:pP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06ABEA" w14:textId="4D9B18DD" w:rsidR="004C2700" w:rsidRPr="00AB4922" w:rsidRDefault="004C2700" w:rsidP="00616548">
            <w:pPr>
              <w:pStyle w:val="TableRowCentered"/>
              <w:spacing w:before="0" w:after="0"/>
              <w:ind w:left="0"/>
              <w:jc w:val="left"/>
              <w:rPr>
                <w:rFonts w:cs="Arial"/>
                <w:sz w:val="22"/>
                <w:szCs w:val="22"/>
              </w:rPr>
            </w:pPr>
            <w:r w:rsidRPr="00AB4922">
              <w:rPr>
                <w:rFonts w:cs="Arial"/>
                <w:sz w:val="22"/>
                <w:szCs w:val="22"/>
              </w:rPr>
              <w:t>EEF- Parental engagement +3mths</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FE0C8C" w14:textId="43DCE259" w:rsidR="004C2700" w:rsidRPr="00AB4922" w:rsidRDefault="004664A7" w:rsidP="00616548">
            <w:pPr>
              <w:pStyle w:val="TableRowCentered"/>
              <w:spacing w:before="0" w:after="0"/>
              <w:jc w:val="left"/>
              <w:rPr>
                <w:rFonts w:cs="Arial"/>
                <w:sz w:val="22"/>
                <w:szCs w:val="22"/>
              </w:rPr>
            </w:pPr>
            <w:r>
              <w:rPr>
                <w:rFonts w:cs="Arial"/>
                <w:sz w:val="22"/>
                <w:szCs w:val="22"/>
              </w:rPr>
              <w:t xml:space="preserve">2, </w:t>
            </w:r>
            <w:r w:rsidR="004C2700" w:rsidRPr="00AB4922">
              <w:rPr>
                <w:rFonts w:cs="Arial"/>
                <w:sz w:val="22"/>
                <w:szCs w:val="22"/>
              </w:rPr>
              <w:t>4, 5, 6, 7</w:t>
            </w:r>
          </w:p>
        </w:tc>
      </w:tr>
      <w:tr w:rsidR="00E9590F" w:rsidRPr="00AB4922" w14:paraId="0E86A500" w14:textId="77777777" w:rsidTr="006F3FB3">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CEA1A9" w14:textId="769707A4" w:rsidR="00D06893" w:rsidRPr="00AB4922" w:rsidRDefault="00D06893" w:rsidP="00330625">
            <w:pPr>
              <w:pStyle w:val="TableRow"/>
              <w:spacing w:before="0" w:after="0"/>
              <w:rPr>
                <w:rFonts w:cs="Arial"/>
                <w:sz w:val="22"/>
                <w:szCs w:val="22"/>
              </w:rPr>
            </w:pPr>
            <w:r w:rsidRPr="00AB4922">
              <w:rPr>
                <w:rFonts w:cs="Arial"/>
                <w:sz w:val="22"/>
                <w:szCs w:val="22"/>
              </w:rPr>
              <w:t>Designated teacher ensures</w:t>
            </w:r>
            <w:r>
              <w:rPr>
                <w:rFonts w:cs="Arial"/>
                <w:sz w:val="22"/>
                <w:szCs w:val="22"/>
              </w:rPr>
              <w:t xml:space="preserve"> CLA and PLAC</w:t>
            </w:r>
            <w:r w:rsidRPr="00AB4922">
              <w:rPr>
                <w:rFonts w:cs="Arial"/>
                <w:sz w:val="22"/>
                <w:szCs w:val="22"/>
              </w:rPr>
              <w:t xml:space="preserve"> children are supported and that </w:t>
            </w:r>
            <w:r w:rsidR="000114CC">
              <w:rPr>
                <w:rFonts w:cs="Arial"/>
                <w:sz w:val="22"/>
                <w:szCs w:val="22"/>
              </w:rPr>
              <w:t xml:space="preserve">their </w:t>
            </w:r>
            <w:r w:rsidRPr="00AB4922">
              <w:rPr>
                <w:rFonts w:cs="Arial"/>
                <w:sz w:val="22"/>
                <w:szCs w:val="22"/>
              </w:rPr>
              <w:t>funding is spent effectively.</w:t>
            </w:r>
          </w:p>
          <w:p w14:paraId="69BD0D14" w14:textId="52DB85FE" w:rsidR="00E9590F" w:rsidRPr="00AB4922" w:rsidRDefault="00E9590F" w:rsidP="007D2C69">
            <w:pPr>
              <w:pStyle w:val="TableRow"/>
              <w:spacing w:before="0" w:after="0"/>
              <w:rPr>
                <w:rFonts w:cs="Arial"/>
                <w:sz w:val="22"/>
                <w:szCs w:val="22"/>
              </w:rPr>
            </w:pP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ABB46D" w14:textId="7643C2E9" w:rsidR="00E9590F" w:rsidRPr="00AB4922" w:rsidRDefault="007458AB" w:rsidP="00EB0E22">
            <w:pPr>
              <w:pStyle w:val="TableRowCentered"/>
              <w:spacing w:after="0"/>
              <w:ind w:left="0"/>
              <w:jc w:val="left"/>
              <w:rPr>
                <w:rFonts w:cs="Arial"/>
                <w:sz w:val="22"/>
                <w:szCs w:val="22"/>
              </w:rPr>
            </w:pPr>
            <w:r>
              <w:rPr>
                <w:rFonts w:cs="Arial"/>
                <w:sz w:val="22"/>
                <w:szCs w:val="22"/>
              </w:rPr>
              <w:t xml:space="preserve">All of </w:t>
            </w:r>
            <w:r w:rsidR="001569AF">
              <w:rPr>
                <w:rFonts w:cs="Arial"/>
                <w:sz w:val="22"/>
                <w:szCs w:val="22"/>
              </w:rPr>
              <w:t xml:space="preserve">the </w:t>
            </w:r>
            <w:r>
              <w:rPr>
                <w:rFonts w:cs="Arial"/>
                <w:sz w:val="22"/>
                <w:szCs w:val="22"/>
              </w:rPr>
              <w:t xml:space="preserve">above. </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356C40" w14:textId="0B0CD5E8" w:rsidR="00E9590F" w:rsidRPr="00AB4922" w:rsidRDefault="00032B99" w:rsidP="007D2C69">
            <w:pPr>
              <w:pStyle w:val="TableRowCentered"/>
              <w:spacing w:before="0" w:after="0"/>
              <w:jc w:val="left"/>
              <w:rPr>
                <w:rFonts w:cs="Arial"/>
                <w:sz w:val="22"/>
                <w:szCs w:val="22"/>
              </w:rPr>
            </w:pPr>
            <w:r>
              <w:rPr>
                <w:rFonts w:cs="Arial"/>
                <w:sz w:val="22"/>
                <w:szCs w:val="22"/>
              </w:rPr>
              <w:t>1,2,3,4,5,6</w:t>
            </w:r>
          </w:p>
        </w:tc>
      </w:tr>
    </w:tbl>
    <w:p w14:paraId="2A7D5540" w14:textId="77777777" w:rsidR="00E66558" w:rsidRPr="00AB4922" w:rsidRDefault="00E66558" w:rsidP="007E33B3">
      <w:pPr>
        <w:spacing w:after="0" w:line="240" w:lineRule="auto"/>
        <w:rPr>
          <w:rFonts w:cs="Arial"/>
          <w:b/>
          <w:bCs/>
          <w:color w:val="104F75"/>
          <w:sz w:val="22"/>
          <w:szCs w:val="22"/>
        </w:rPr>
      </w:pPr>
    </w:p>
    <w:p w14:paraId="0B45EA1D" w14:textId="11A3202D" w:rsidR="007567D0" w:rsidRDefault="009D71E8" w:rsidP="007E33B3">
      <w:pPr>
        <w:spacing w:after="0" w:line="240" w:lineRule="auto"/>
        <w:rPr>
          <w:rFonts w:cs="Arial"/>
          <w:b/>
          <w:bCs/>
          <w:color w:val="FF0000"/>
          <w:sz w:val="22"/>
          <w:szCs w:val="22"/>
        </w:rPr>
      </w:pPr>
      <w:r w:rsidRPr="00AB4922">
        <w:rPr>
          <w:rFonts w:cs="Arial"/>
          <w:b/>
          <w:bCs/>
          <w:color w:val="104F75"/>
          <w:sz w:val="22"/>
          <w:szCs w:val="22"/>
        </w:rPr>
        <w:t>Total budgeted cost</w:t>
      </w:r>
      <w:r w:rsidRPr="00D93716">
        <w:rPr>
          <w:rFonts w:cs="Arial"/>
          <w:b/>
          <w:bCs/>
          <w:color w:val="auto"/>
          <w:sz w:val="22"/>
          <w:szCs w:val="22"/>
        </w:rPr>
        <w:t xml:space="preserve">: </w:t>
      </w:r>
      <w:r w:rsidRPr="009A5EC2">
        <w:rPr>
          <w:rFonts w:cs="Arial"/>
          <w:b/>
          <w:bCs/>
          <w:color w:val="auto"/>
          <w:sz w:val="22"/>
          <w:szCs w:val="22"/>
        </w:rPr>
        <w:t>£</w:t>
      </w:r>
      <w:r w:rsidR="009A5EC2" w:rsidRPr="009A5EC2">
        <w:rPr>
          <w:rFonts w:cs="Arial"/>
          <w:b/>
          <w:bCs/>
          <w:color w:val="auto"/>
          <w:sz w:val="22"/>
          <w:szCs w:val="22"/>
        </w:rPr>
        <w:t>98,771</w:t>
      </w:r>
    </w:p>
    <w:tbl>
      <w:tblPr>
        <w:tblStyle w:val="TableGrid"/>
        <w:tblpPr w:leftFromText="180" w:rightFromText="180" w:vertAnchor="page" w:horzAnchor="margin" w:tblpY="1852"/>
        <w:tblW w:w="5405" w:type="pct"/>
        <w:tblLook w:val="04A0" w:firstRow="1" w:lastRow="0" w:firstColumn="1" w:lastColumn="0" w:noHBand="0" w:noVBand="1"/>
      </w:tblPr>
      <w:tblGrid>
        <w:gridCol w:w="1672"/>
        <w:gridCol w:w="1905"/>
        <w:gridCol w:w="1819"/>
        <w:gridCol w:w="4858"/>
      </w:tblGrid>
      <w:tr w:rsidR="001569AF" w:rsidRPr="00B557CA" w14:paraId="0A57958C" w14:textId="77777777" w:rsidTr="004E6E52">
        <w:trPr>
          <w:trHeight w:val="710"/>
        </w:trPr>
        <w:tc>
          <w:tcPr>
            <w:tcW w:w="5000" w:type="pct"/>
            <w:gridSpan w:val="4"/>
          </w:tcPr>
          <w:p w14:paraId="42171398" w14:textId="77777777" w:rsidR="001569AF" w:rsidRPr="00B557CA" w:rsidRDefault="001569AF" w:rsidP="004E6E52">
            <w:pPr>
              <w:pStyle w:val="Heading1"/>
              <w:spacing w:after="0"/>
              <w:rPr>
                <w:rFonts w:ascii="Arial" w:hAnsi="Arial" w:cs="Arial"/>
                <w:sz w:val="22"/>
                <w:szCs w:val="22"/>
              </w:rPr>
            </w:pPr>
            <w:r w:rsidRPr="00B557CA">
              <w:rPr>
                <w:rFonts w:ascii="Arial" w:hAnsi="Arial" w:cs="Arial"/>
                <w:sz w:val="22"/>
                <w:szCs w:val="22"/>
              </w:rPr>
              <w:t>Part B: Review of outcomes in the previous academic year</w:t>
            </w:r>
            <w:r>
              <w:rPr>
                <w:rFonts w:ascii="Arial" w:hAnsi="Arial" w:cs="Arial"/>
                <w:sz w:val="22"/>
                <w:szCs w:val="22"/>
              </w:rPr>
              <w:t xml:space="preserve">. </w:t>
            </w:r>
            <w:r w:rsidRPr="00B557CA">
              <w:rPr>
                <w:rFonts w:ascii="Arial" w:hAnsi="Arial" w:cs="Arial"/>
                <w:b w:val="0"/>
                <w:bCs/>
                <w:color w:val="auto"/>
                <w:sz w:val="22"/>
                <w:szCs w:val="22"/>
              </w:rPr>
              <w:t>This details the impact that our pupil premium activity had on pupils in the 2024 to 2025 academic year.</w:t>
            </w:r>
            <w:r w:rsidRPr="00B557CA">
              <w:rPr>
                <w:rFonts w:ascii="Arial" w:hAnsi="Arial" w:cs="Arial"/>
                <w:color w:val="auto"/>
                <w:sz w:val="22"/>
                <w:szCs w:val="22"/>
              </w:rPr>
              <w:t xml:space="preserve">   </w:t>
            </w:r>
          </w:p>
        </w:tc>
      </w:tr>
      <w:tr w:rsidR="001569AF" w:rsidRPr="00B557CA" w14:paraId="7B4D9D82" w14:textId="77777777" w:rsidTr="004E6E52">
        <w:trPr>
          <w:trHeight w:val="1249"/>
        </w:trPr>
        <w:tc>
          <w:tcPr>
            <w:tcW w:w="815" w:type="pct"/>
          </w:tcPr>
          <w:p w14:paraId="5D10E1D7" w14:textId="77777777" w:rsidR="001569AF" w:rsidRPr="00B557CA" w:rsidRDefault="001569AF" w:rsidP="004E6E52">
            <w:pPr>
              <w:pStyle w:val="Heading2"/>
              <w:spacing w:before="0" w:after="0"/>
              <w:rPr>
                <w:rFonts w:ascii="Arial" w:hAnsi="Arial" w:cs="Arial"/>
                <w:bCs/>
                <w:color w:val="auto"/>
                <w:sz w:val="22"/>
                <w:szCs w:val="22"/>
              </w:rPr>
            </w:pPr>
            <w:r w:rsidRPr="00B557CA">
              <w:rPr>
                <w:rFonts w:ascii="Arial" w:hAnsi="Arial" w:cs="Arial"/>
                <w:bCs/>
                <w:color w:val="auto"/>
                <w:sz w:val="22"/>
                <w:szCs w:val="22"/>
              </w:rPr>
              <w:t>Activity</w:t>
            </w:r>
          </w:p>
        </w:tc>
        <w:tc>
          <w:tcPr>
            <w:tcW w:w="929" w:type="pct"/>
          </w:tcPr>
          <w:p w14:paraId="6BB4E7F8" w14:textId="281431BC" w:rsidR="001569AF" w:rsidRPr="006A19CB" w:rsidRDefault="001569AF" w:rsidP="004E6E52">
            <w:pPr>
              <w:pStyle w:val="Heading2"/>
              <w:spacing w:before="0" w:after="0"/>
              <w:jc w:val="center"/>
              <w:rPr>
                <w:rFonts w:ascii="Arial" w:hAnsi="Arial" w:cs="Arial"/>
                <w:bCs/>
                <w:color w:val="FF0000"/>
                <w:sz w:val="22"/>
                <w:szCs w:val="22"/>
              </w:rPr>
            </w:pPr>
            <w:r w:rsidRPr="009A5EC2">
              <w:rPr>
                <w:rFonts w:ascii="Arial" w:hAnsi="Arial" w:cs="Arial"/>
                <w:color w:val="auto"/>
                <w:sz w:val="22"/>
                <w:szCs w:val="22"/>
              </w:rPr>
              <w:t xml:space="preserve">Actual spend to date (Sep to 31st </w:t>
            </w:r>
            <w:r w:rsidR="009A5EC2" w:rsidRPr="009A5EC2">
              <w:rPr>
                <w:rFonts w:ascii="Arial" w:hAnsi="Arial" w:cs="Arial"/>
                <w:color w:val="auto"/>
                <w:sz w:val="22"/>
                <w:szCs w:val="22"/>
              </w:rPr>
              <w:t>Aug</w:t>
            </w:r>
            <w:r w:rsidRPr="009A5EC2">
              <w:rPr>
                <w:rFonts w:ascii="Arial" w:hAnsi="Arial" w:cs="Arial"/>
                <w:color w:val="auto"/>
                <w:sz w:val="22"/>
                <w:szCs w:val="22"/>
              </w:rPr>
              <w:t xml:space="preserve"> 25) </w:t>
            </w:r>
          </w:p>
        </w:tc>
        <w:tc>
          <w:tcPr>
            <w:tcW w:w="887" w:type="pct"/>
          </w:tcPr>
          <w:p w14:paraId="16340065" w14:textId="77777777" w:rsidR="001569AF" w:rsidRPr="00B557CA" w:rsidRDefault="001569AF" w:rsidP="004E6E52">
            <w:pPr>
              <w:rPr>
                <w:rFonts w:ascii="Arial" w:hAnsi="Arial" w:cs="Arial"/>
                <w:b/>
                <w:bCs/>
                <w:color w:val="000000" w:themeColor="text1"/>
                <w:sz w:val="22"/>
                <w:szCs w:val="22"/>
              </w:rPr>
            </w:pPr>
            <w:r w:rsidRPr="00B557CA">
              <w:rPr>
                <w:rFonts w:ascii="Arial" w:hAnsi="Arial" w:cs="Arial"/>
                <w:b/>
                <w:color w:val="000000" w:themeColor="text1"/>
                <w:sz w:val="22"/>
                <w:szCs w:val="22"/>
              </w:rPr>
              <w:t>Planned Expenditure</w:t>
            </w:r>
          </w:p>
        </w:tc>
        <w:tc>
          <w:tcPr>
            <w:tcW w:w="2369" w:type="pct"/>
          </w:tcPr>
          <w:p w14:paraId="63FFDA5C" w14:textId="77777777" w:rsidR="001569AF" w:rsidRPr="00B557CA" w:rsidRDefault="001569AF" w:rsidP="004E6E52">
            <w:pPr>
              <w:rPr>
                <w:rFonts w:ascii="Arial" w:hAnsi="Arial" w:cs="Arial"/>
                <w:b/>
                <w:bCs/>
                <w:color w:val="auto"/>
                <w:sz w:val="22"/>
                <w:szCs w:val="22"/>
              </w:rPr>
            </w:pPr>
            <w:r w:rsidRPr="00B557CA">
              <w:rPr>
                <w:rFonts w:ascii="Arial" w:hAnsi="Arial" w:cs="Arial"/>
                <w:b/>
                <w:bCs/>
                <w:color w:val="auto"/>
                <w:sz w:val="22"/>
                <w:szCs w:val="22"/>
              </w:rPr>
              <w:t>End of Year Impact Report 2024-2025</w:t>
            </w:r>
          </w:p>
          <w:p w14:paraId="6968FA0C" w14:textId="77777777" w:rsidR="001569AF" w:rsidRPr="00B557CA" w:rsidRDefault="001569AF" w:rsidP="004E6E52">
            <w:pPr>
              <w:pStyle w:val="Heading2"/>
              <w:spacing w:before="0" w:after="0"/>
              <w:rPr>
                <w:rFonts w:ascii="Arial" w:hAnsi="Arial" w:cs="Arial"/>
                <w:bCs/>
                <w:color w:val="auto"/>
                <w:sz w:val="22"/>
                <w:szCs w:val="22"/>
              </w:rPr>
            </w:pPr>
          </w:p>
        </w:tc>
      </w:tr>
      <w:tr w:rsidR="001569AF" w:rsidRPr="00B557CA" w14:paraId="3CB29F35" w14:textId="77777777" w:rsidTr="004E6E52">
        <w:trPr>
          <w:trHeight w:val="140"/>
        </w:trPr>
        <w:tc>
          <w:tcPr>
            <w:tcW w:w="815" w:type="pct"/>
          </w:tcPr>
          <w:p w14:paraId="6BA08DCB" w14:textId="77777777" w:rsidR="001569AF" w:rsidRPr="00B557CA" w:rsidRDefault="001569AF" w:rsidP="004E6E52">
            <w:pPr>
              <w:pStyle w:val="Heading2"/>
              <w:spacing w:before="0" w:after="0"/>
              <w:rPr>
                <w:rFonts w:ascii="Arial" w:hAnsi="Arial" w:cs="Arial"/>
                <w:bCs/>
                <w:color w:val="auto"/>
                <w:sz w:val="22"/>
                <w:szCs w:val="22"/>
              </w:rPr>
            </w:pPr>
            <w:r w:rsidRPr="00B557CA">
              <w:rPr>
                <w:rFonts w:ascii="Arial" w:hAnsi="Arial" w:cs="Arial"/>
                <w:bCs/>
                <w:color w:val="auto"/>
                <w:sz w:val="22"/>
                <w:szCs w:val="22"/>
              </w:rPr>
              <w:t>Teaching and Support Staff (including CPD)</w:t>
            </w:r>
          </w:p>
          <w:p w14:paraId="096C9179" w14:textId="77777777" w:rsidR="001569AF" w:rsidRPr="00B557CA" w:rsidRDefault="001569AF" w:rsidP="004E6E52">
            <w:pPr>
              <w:rPr>
                <w:rFonts w:ascii="Arial" w:hAnsi="Arial" w:cs="Arial"/>
                <w:sz w:val="22"/>
                <w:szCs w:val="22"/>
              </w:rPr>
            </w:pPr>
          </w:p>
          <w:p w14:paraId="251571A7" w14:textId="77777777" w:rsidR="001569AF" w:rsidRPr="00B557CA" w:rsidRDefault="001569AF" w:rsidP="004E6E52">
            <w:pPr>
              <w:rPr>
                <w:rFonts w:ascii="Arial" w:hAnsi="Arial" w:cs="Arial"/>
                <w:sz w:val="22"/>
                <w:szCs w:val="22"/>
              </w:rPr>
            </w:pPr>
          </w:p>
          <w:p w14:paraId="42B5CAF7" w14:textId="77777777" w:rsidR="001569AF" w:rsidRPr="00B557CA" w:rsidRDefault="001569AF" w:rsidP="004E6E52">
            <w:pPr>
              <w:rPr>
                <w:rFonts w:ascii="Arial" w:hAnsi="Arial" w:cs="Arial"/>
                <w:sz w:val="22"/>
                <w:szCs w:val="22"/>
              </w:rPr>
            </w:pPr>
          </w:p>
          <w:p w14:paraId="53384184" w14:textId="77777777" w:rsidR="001569AF" w:rsidRPr="00B557CA" w:rsidRDefault="001569AF" w:rsidP="004E6E52">
            <w:pPr>
              <w:rPr>
                <w:rFonts w:ascii="Arial" w:hAnsi="Arial" w:cs="Arial"/>
                <w:sz w:val="22"/>
                <w:szCs w:val="22"/>
              </w:rPr>
            </w:pPr>
          </w:p>
          <w:p w14:paraId="3036525A" w14:textId="77777777" w:rsidR="001569AF" w:rsidRPr="00B557CA" w:rsidRDefault="001569AF" w:rsidP="004E6E52">
            <w:pPr>
              <w:rPr>
                <w:rFonts w:ascii="Arial" w:hAnsi="Arial" w:cs="Arial"/>
                <w:sz w:val="22"/>
                <w:szCs w:val="22"/>
              </w:rPr>
            </w:pPr>
          </w:p>
          <w:p w14:paraId="2F0201AA" w14:textId="77777777" w:rsidR="001569AF" w:rsidRPr="00B557CA" w:rsidRDefault="001569AF" w:rsidP="004E6E52">
            <w:pPr>
              <w:rPr>
                <w:rFonts w:ascii="Arial" w:hAnsi="Arial" w:cs="Arial"/>
                <w:sz w:val="22"/>
                <w:szCs w:val="22"/>
              </w:rPr>
            </w:pPr>
          </w:p>
          <w:p w14:paraId="7B06AEB8" w14:textId="77777777" w:rsidR="001569AF" w:rsidRPr="00B557CA" w:rsidRDefault="001569AF" w:rsidP="004E6E52">
            <w:pPr>
              <w:rPr>
                <w:rFonts w:ascii="Arial" w:hAnsi="Arial" w:cs="Arial"/>
                <w:sz w:val="22"/>
                <w:szCs w:val="22"/>
              </w:rPr>
            </w:pPr>
          </w:p>
          <w:p w14:paraId="4A69D27D" w14:textId="77777777" w:rsidR="001569AF" w:rsidRPr="00B557CA" w:rsidRDefault="001569AF" w:rsidP="004E6E52">
            <w:pPr>
              <w:rPr>
                <w:rFonts w:ascii="Arial" w:hAnsi="Arial" w:cs="Arial"/>
                <w:sz w:val="22"/>
                <w:szCs w:val="22"/>
              </w:rPr>
            </w:pPr>
          </w:p>
          <w:p w14:paraId="58BCD2CF" w14:textId="77777777" w:rsidR="001569AF" w:rsidRPr="00B557CA" w:rsidRDefault="001569AF" w:rsidP="004E6E52">
            <w:pPr>
              <w:jc w:val="center"/>
              <w:rPr>
                <w:rFonts w:ascii="Arial" w:hAnsi="Arial" w:cs="Arial"/>
                <w:sz w:val="22"/>
                <w:szCs w:val="22"/>
              </w:rPr>
            </w:pPr>
          </w:p>
          <w:p w14:paraId="5EF04163" w14:textId="77777777" w:rsidR="001569AF" w:rsidRPr="00B557CA" w:rsidRDefault="001569AF" w:rsidP="004E6E52">
            <w:pPr>
              <w:jc w:val="center"/>
              <w:rPr>
                <w:rFonts w:ascii="Arial" w:hAnsi="Arial" w:cs="Arial"/>
                <w:sz w:val="22"/>
                <w:szCs w:val="22"/>
              </w:rPr>
            </w:pPr>
          </w:p>
          <w:p w14:paraId="42096C46" w14:textId="77777777" w:rsidR="001569AF" w:rsidRPr="00B557CA" w:rsidRDefault="001569AF" w:rsidP="004E6E52">
            <w:pPr>
              <w:jc w:val="center"/>
              <w:rPr>
                <w:rFonts w:ascii="Arial" w:hAnsi="Arial" w:cs="Arial"/>
                <w:sz w:val="22"/>
                <w:szCs w:val="22"/>
              </w:rPr>
            </w:pPr>
          </w:p>
          <w:p w14:paraId="7E8B9630" w14:textId="77777777" w:rsidR="001569AF" w:rsidRPr="00B557CA" w:rsidRDefault="001569AF" w:rsidP="004E6E52">
            <w:pPr>
              <w:jc w:val="center"/>
              <w:rPr>
                <w:rFonts w:ascii="Arial" w:hAnsi="Arial" w:cs="Arial"/>
                <w:sz w:val="22"/>
                <w:szCs w:val="22"/>
              </w:rPr>
            </w:pPr>
          </w:p>
          <w:p w14:paraId="4C0DAAB2" w14:textId="77777777" w:rsidR="001569AF" w:rsidRPr="00B557CA" w:rsidRDefault="001569AF" w:rsidP="004E6E52">
            <w:pPr>
              <w:jc w:val="center"/>
              <w:rPr>
                <w:rFonts w:ascii="Arial" w:hAnsi="Arial" w:cs="Arial"/>
                <w:sz w:val="22"/>
                <w:szCs w:val="22"/>
              </w:rPr>
            </w:pPr>
          </w:p>
          <w:p w14:paraId="435A40DC" w14:textId="77777777" w:rsidR="001569AF" w:rsidRPr="00B557CA" w:rsidRDefault="001569AF" w:rsidP="004E6E52">
            <w:pPr>
              <w:jc w:val="center"/>
              <w:rPr>
                <w:rFonts w:ascii="Arial" w:hAnsi="Arial" w:cs="Arial"/>
                <w:sz w:val="22"/>
                <w:szCs w:val="22"/>
              </w:rPr>
            </w:pPr>
          </w:p>
          <w:p w14:paraId="78771BB9" w14:textId="77777777" w:rsidR="001569AF" w:rsidRPr="00B557CA" w:rsidRDefault="001569AF" w:rsidP="004E6E52">
            <w:pPr>
              <w:rPr>
                <w:rFonts w:ascii="Arial" w:hAnsi="Arial" w:cs="Arial"/>
                <w:sz w:val="22"/>
                <w:szCs w:val="22"/>
              </w:rPr>
            </w:pPr>
          </w:p>
          <w:p w14:paraId="0C6F8651" w14:textId="77777777" w:rsidR="001569AF" w:rsidRPr="00B557CA" w:rsidRDefault="001569AF" w:rsidP="004E6E52">
            <w:pPr>
              <w:rPr>
                <w:rFonts w:ascii="Arial" w:hAnsi="Arial" w:cs="Arial"/>
                <w:sz w:val="22"/>
                <w:szCs w:val="22"/>
              </w:rPr>
            </w:pPr>
          </w:p>
          <w:p w14:paraId="2D807984" w14:textId="77777777" w:rsidR="001569AF" w:rsidRPr="00B557CA" w:rsidRDefault="001569AF" w:rsidP="004E6E52">
            <w:pPr>
              <w:rPr>
                <w:rFonts w:ascii="Arial" w:hAnsi="Arial" w:cs="Arial"/>
                <w:sz w:val="22"/>
                <w:szCs w:val="22"/>
              </w:rPr>
            </w:pPr>
          </w:p>
          <w:p w14:paraId="34C27740" w14:textId="77777777" w:rsidR="001569AF" w:rsidRPr="00B557CA" w:rsidRDefault="001569AF" w:rsidP="004E6E52">
            <w:pPr>
              <w:rPr>
                <w:rFonts w:ascii="Arial" w:hAnsi="Arial" w:cs="Arial"/>
                <w:sz w:val="22"/>
                <w:szCs w:val="22"/>
              </w:rPr>
            </w:pPr>
          </w:p>
          <w:p w14:paraId="236591DE" w14:textId="77777777" w:rsidR="001569AF" w:rsidRPr="00B557CA" w:rsidRDefault="001569AF" w:rsidP="004E6E52">
            <w:pPr>
              <w:rPr>
                <w:rFonts w:ascii="Arial" w:hAnsi="Arial" w:cs="Arial"/>
                <w:sz w:val="22"/>
                <w:szCs w:val="22"/>
              </w:rPr>
            </w:pPr>
          </w:p>
          <w:p w14:paraId="0A99AD4C" w14:textId="77777777" w:rsidR="001569AF" w:rsidRPr="00B557CA" w:rsidRDefault="001569AF" w:rsidP="004E6E52">
            <w:pPr>
              <w:rPr>
                <w:rFonts w:ascii="Arial" w:hAnsi="Arial" w:cs="Arial"/>
                <w:sz w:val="22"/>
                <w:szCs w:val="22"/>
              </w:rPr>
            </w:pPr>
          </w:p>
          <w:p w14:paraId="4499E033" w14:textId="77777777" w:rsidR="001569AF" w:rsidRPr="00B557CA" w:rsidRDefault="001569AF" w:rsidP="004E6E52">
            <w:pPr>
              <w:rPr>
                <w:rFonts w:ascii="Arial" w:hAnsi="Arial" w:cs="Arial"/>
                <w:sz w:val="22"/>
                <w:szCs w:val="22"/>
              </w:rPr>
            </w:pPr>
          </w:p>
        </w:tc>
        <w:tc>
          <w:tcPr>
            <w:tcW w:w="929" w:type="pct"/>
          </w:tcPr>
          <w:p w14:paraId="5E3AE914" w14:textId="19C4D7B9" w:rsidR="001569AF" w:rsidRPr="009114F9" w:rsidRDefault="001569AF" w:rsidP="004E6E52">
            <w:pPr>
              <w:pStyle w:val="Heading2"/>
              <w:spacing w:before="0" w:after="0"/>
              <w:rPr>
                <w:rFonts w:ascii="Arial" w:hAnsi="Arial" w:cs="Arial"/>
                <w:bCs/>
                <w:color w:val="auto"/>
                <w:sz w:val="22"/>
                <w:szCs w:val="22"/>
              </w:rPr>
            </w:pPr>
            <w:r w:rsidRPr="009114F9">
              <w:rPr>
                <w:rFonts w:ascii="Arial" w:hAnsi="Arial" w:cs="Arial"/>
                <w:bCs/>
                <w:color w:val="auto"/>
                <w:sz w:val="22"/>
                <w:szCs w:val="22"/>
              </w:rPr>
              <w:t>£</w:t>
            </w:r>
            <w:r w:rsidR="009114F9" w:rsidRPr="009114F9">
              <w:rPr>
                <w:rFonts w:ascii="Arial" w:hAnsi="Arial" w:cs="Arial"/>
                <w:bCs/>
                <w:color w:val="auto"/>
                <w:sz w:val="22"/>
                <w:szCs w:val="22"/>
              </w:rPr>
              <w:t>78,300</w:t>
            </w:r>
          </w:p>
          <w:p w14:paraId="150C9B54" w14:textId="0F3347C1" w:rsidR="001569AF" w:rsidRPr="009114F9" w:rsidRDefault="001569AF" w:rsidP="004E6E52">
            <w:pPr>
              <w:rPr>
                <w:rFonts w:ascii="Arial" w:hAnsi="Arial" w:cs="Arial"/>
                <w:color w:val="auto"/>
                <w:sz w:val="22"/>
                <w:szCs w:val="22"/>
              </w:rPr>
            </w:pPr>
            <w:r w:rsidRPr="009114F9">
              <w:rPr>
                <w:rFonts w:ascii="Arial" w:hAnsi="Arial" w:cs="Arial"/>
                <w:color w:val="auto"/>
                <w:sz w:val="22"/>
                <w:szCs w:val="22"/>
              </w:rPr>
              <w:t>£</w:t>
            </w:r>
            <w:r w:rsidR="009A5EC2" w:rsidRPr="009114F9">
              <w:rPr>
                <w:rFonts w:ascii="Arial" w:hAnsi="Arial" w:cs="Arial"/>
                <w:color w:val="auto"/>
                <w:sz w:val="22"/>
                <w:szCs w:val="22"/>
              </w:rPr>
              <w:t>1,314</w:t>
            </w:r>
            <w:r w:rsidRPr="009114F9">
              <w:rPr>
                <w:rFonts w:ascii="Arial" w:hAnsi="Arial" w:cs="Arial"/>
                <w:color w:val="auto"/>
                <w:sz w:val="22"/>
                <w:szCs w:val="22"/>
              </w:rPr>
              <w:t xml:space="preserve"> (CPD)</w:t>
            </w:r>
          </w:p>
          <w:p w14:paraId="1FAFB10C" w14:textId="77777777" w:rsidR="001569AF" w:rsidRPr="009114F9" w:rsidRDefault="001569AF" w:rsidP="004E6E52">
            <w:pPr>
              <w:rPr>
                <w:rFonts w:ascii="Arial" w:hAnsi="Arial" w:cs="Arial"/>
                <w:color w:val="auto"/>
                <w:sz w:val="22"/>
                <w:szCs w:val="22"/>
              </w:rPr>
            </w:pPr>
          </w:p>
          <w:p w14:paraId="3227D06F" w14:textId="77777777" w:rsidR="001569AF" w:rsidRPr="009114F9" w:rsidRDefault="001569AF" w:rsidP="004E6E52">
            <w:pPr>
              <w:rPr>
                <w:rFonts w:ascii="Arial" w:hAnsi="Arial" w:cs="Arial"/>
                <w:color w:val="auto"/>
                <w:sz w:val="22"/>
                <w:szCs w:val="22"/>
              </w:rPr>
            </w:pPr>
          </w:p>
          <w:p w14:paraId="3C73F935" w14:textId="77777777" w:rsidR="001569AF" w:rsidRPr="009114F9" w:rsidRDefault="001569AF" w:rsidP="004E6E52">
            <w:pPr>
              <w:rPr>
                <w:rFonts w:ascii="Arial" w:hAnsi="Arial" w:cs="Arial"/>
                <w:color w:val="auto"/>
                <w:sz w:val="22"/>
                <w:szCs w:val="22"/>
              </w:rPr>
            </w:pPr>
          </w:p>
          <w:p w14:paraId="482C39A6" w14:textId="77777777" w:rsidR="001569AF" w:rsidRPr="009114F9" w:rsidRDefault="001569AF" w:rsidP="004E6E52">
            <w:pPr>
              <w:rPr>
                <w:rFonts w:ascii="Arial" w:hAnsi="Arial" w:cs="Arial"/>
                <w:color w:val="auto"/>
                <w:sz w:val="22"/>
                <w:szCs w:val="22"/>
              </w:rPr>
            </w:pPr>
          </w:p>
          <w:p w14:paraId="63AC7583" w14:textId="35864A2D" w:rsidR="001569AF" w:rsidRPr="009114F9" w:rsidRDefault="001569AF" w:rsidP="004E6E52">
            <w:pPr>
              <w:rPr>
                <w:rFonts w:ascii="Arial" w:hAnsi="Arial" w:cs="Arial"/>
                <w:color w:val="auto"/>
                <w:sz w:val="22"/>
                <w:szCs w:val="22"/>
              </w:rPr>
            </w:pPr>
            <w:r w:rsidRPr="009114F9">
              <w:rPr>
                <w:rFonts w:ascii="Arial" w:hAnsi="Arial" w:cs="Arial"/>
                <w:color w:val="auto"/>
                <w:sz w:val="22"/>
                <w:szCs w:val="22"/>
              </w:rPr>
              <w:t>£</w:t>
            </w:r>
            <w:r w:rsidR="009A5EC2" w:rsidRPr="009114F9">
              <w:rPr>
                <w:rFonts w:ascii="Arial" w:hAnsi="Arial" w:cs="Arial"/>
                <w:color w:val="auto"/>
                <w:sz w:val="22"/>
                <w:szCs w:val="22"/>
              </w:rPr>
              <w:t>13,131</w:t>
            </w:r>
            <w:r w:rsidRPr="009114F9">
              <w:rPr>
                <w:rFonts w:ascii="Arial" w:hAnsi="Arial" w:cs="Arial"/>
                <w:color w:val="auto"/>
                <w:sz w:val="22"/>
                <w:szCs w:val="22"/>
              </w:rPr>
              <w:t xml:space="preserve"> (Inclusion Staffing)</w:t>
            </w:r>
          </w:p>
          <w:p w14:paraId="6A25051E" w14:textId="77777777" w:rsidR="001569AF" w:rsidRPr="009114F9" w:rsidRDefault="001569AF" w:rsidP="004E6E52">
            <w:pPr>
              <w:rPr>
                <w:rFonts w:ascii="Arial" w:hAnsi="Arial" w:cs="Arial"/>
                <w:color w:val="auto"/>
                <w:sz w:val="22"/>
                <w:szCs w:val="22"/>
              </w:rPr>
            </w:pPr>
          </w:p>
          <w:p w14:paraId="29424AA2" w14:textId="77777777" w:rsidR="001569AF" w:rsidRPr="009114F9" w:rsidRDefault="001569AF" w:rsidP="004E6E52">
            <w:pPr>
              <w:rPr>
                <w:rFonts w:ascii="Arial" w:hAnsi="Arial" w:cs="Arial"/>
                <w:color w:val="auto"/>
                <w:sz w:val="22"/>
                <w:szCs w:val="22"/>
              </w:rPr>
            </w:pPr>
          </w:p>
          <w:p w14:paraId="6F35F08E" w14:textId="77777777" w:rsidR="001569AF" w:rsidRPr="009114F9" w:rsidRDefault="001569AF" w:rsidP="004E6E52">
            <w:pPr>
              <w:rPr>
                <w:rFonts w:ascii="Arial" w:hAnsi="Arial" w:cs="Arial"/>
                <w:color w:val="auto"/>
                <w:sz w:val="22"/>
                <w:szCs w:val="22"/>
              </w:rPr>
            </w:pPr>
          </w:p>
          <w:p w14:paraId="035A7146" w14:textId="77777777" w:rsidR="001569AF" w:rsidRPr="009114F9" w:rsidRDefault="001569AF" w:rsidP="004E6E52">
            <w:pPr>
              <w:rPr>
                <w:rFonts w:ascii="Arial" w:hAnsi="Arial" w:cs="Arial"/>
                <w:color w:val="auto"/>
                <w:sz w:val="22"/>
                <w:szCs w:val="22"/>
              </w:rPr>
            </w:pPr>
          </w:p>
          <w:p w14:paraId="3FB83D4E" w14:textId="77777777" w:rsidR="001569AF" w:rsidRPr="009114F9" w:rsidRDefault="001569AF" w:rsidP="004E6E52">
            <w:pPr>
              <w:rPr>
                <w:rFonts w:ascii="Arial" w:hAnsi="Arial" w:cs="Arial"/>
                <w:color w:val="auto"/>
                <w:sz w:val="22"/>
                <w:szCs w:val="22"/>
              </w:rPr>
            </w:pPr>
          </w:p>
          <w:p w14:paraId="1A14BFFE" w14:textId="77777777" w:rsidR="001569AF" w:rsidRPr="009114F9" w:rsidRDefault="001569AF" w:rsidP="004E6E52">
            <w:pPr>
              <w:rPr>
                <w:rFonts w:ascii="Arial" w:hAnsi="Arial" w:cs="Arial"/>
                <w:color w:val="auto"/>
                <w:sz w:val="22"/>
                <w:szCs w:val="22"/>
              </w:rPr>
            </w:pPr>
          </w:p>
          <w:p w14:paraId="291620E8" w14:textId="0EADC274" w:rsidR="001569AF" w:rsidRPr="009114F9" w:rsidRDefault="001569AF" w:rsidP="004E6E52">
            <w:pPr>
              <w:rPr>
                <w:rFonts w:ascii="Arial" w:hAnsi="Arial" w:cs="Arial"/>
                <w:color w:val="auto"/>
                <w:sz w:val="22"/>
                <w:szCs w:val="22"/>
              </w:rPr>
            </w:pPr>
            <w:r w:rsidRPr="009114F9">
              <w:rPr>
                <w:rFonts w:ascii="Arial" w:hAnsi="Arial" w:cs="Arial"/>
                <w:color w:val="auto"/>
                <w:sz w:val="22"/>
                <w:szCs w:val="22"/>
              </w:rPr>
              <w:t>£</w:t>
            </w:r>
            <w:r w:rsidR="009A5EC2" w:rsidRPr="009114F9">
              <w:rPr>
                <w:rFonts w:ascii="Arial" w:hAnsi="Arial" w:cs="Arial"/>
                <w:color w:val="auto"/>
                <w:sz w:val="22"/>
                <w:szCs w:val="22"/>
              </w:rPr>
              <w:t xml:space="preserve">35,566 </w:t>
            </w:r>
            <w:r w:rsidRPr="009114F9">
              <w:rPr>
                <w:rFonts w:ascii="Arial" w:hAnsi="Arial" w:cs="Arial"/>
                <w:color w:val="auto"/>
                <w:sz w:val="22"/>
                <w:szCs w:val="22"/>
              </w:rPr>
              <w:t>(Teaching)</w:t>
            </w:r>
          </w:p>
          <w:p w14:paraId="50F92F82" w14:textId="77777777" w:rsidR="001569AF" w:rsidRPr="009114F9" w:rsidRDefault="001569AF" w:rsidP="004E6E52">
            <w:pPr>
              <w:rPr>
                <w:rFonts w:ascii="Arial" w:hAnsi="Arial" w:cs="Arial"/>
                <w:color w:val="auto"/>
                <w:sz w:val="22"/>
                <w:szCs w:val="22"/>
              </w:rPr>
            </w:pPr>
          </w:p>
          <w:p w14:paraId="02A07628" w14:textId="77777777" w:rsidR="001569AF" w:rsidRPr="009114F9" w:rsidRDefault="001569AF" w:rsidP="004E6E52">
            <w:pPr>
              <w:rPr>
                <w:rFonts w:ascii="Arial" w:hAnsi="Arial" w:cs="Arial"/>
                <w:color w:val="auto"/>
                <w:sz w:val="22"/>
                <w:szCs w:val="22"/>
              </w:rPr>
            </w:pPr>
          </w:p>
          <w:p w14:paraId="60E18D88" w14:textId="77777777" w:rsidR="001569AF" w:rsidRPr="009114F9" w:rsidRDefault="001569AF" w:rsidP="004E6E52">
            <w:pPr>
              <w:rPr>
                <w:rFonts w:ascii="Arial" w:hAnsi="Arial" w:cs="Arial"/>
                <w:color w:val="auto"/>
                <w:sz w:val="22"/>
                <w:szCs w:val="22"/>
              </w:rPr>
            </w:pPr>
          </w:p>
          <w:p w14:paraId="47FF92AB" w14:textId="77777777" w:rsidR="001569AF" w:rsidRPr="009114F9" w:rsidRDefault="001569AF" w:rsidP="004E6E52">
            <w:pPr>
              <w:rPr>
                <w:rFonts w:ascii="Arial" w:hAnsi="Arial" w:cs="Arial"/>
                <w:color w:val="auto"/>
                <w:sz w:val="22"/>
                <w:szCs w:val="22"/>
              </w:rPr>
            </w:pPr>
          </w:p>
          <w:p w14:paraId="32AA890E" w14:textId="77777777" w:rsidR="001569AF" w:rsidRPr="009114F9" w:rsidRDefault="001569AF" w:rsidP="004E6E52">
            <w:pPr>
              <w:rPr>
                <w:rFonts w:ascii="Arial" w:hAnsi="Arial" w:cs="Arial"/>
                <w:color w:val="auto"/>
                <w:sz w:val="22"/>
                <w:szCs w:val="22"/>
              </w:rPr>
            </w:pPr>
          </w:p>
          <w:p w14:paraId="5358BD3E" w14:textId="1D697D04" w:rsidR="001569AF" w:rsidRPr="009114F9" w:rsidRDefault="001569AF" w:rsidP="004E6E52">
            <w:pPr>
              <w:rPr>
                <w:rFonts w:ascii="Arial" w:hAnsi="Arial" w:cs="Arial"/>
                <w:color w:val="auto"/>
                <w:sz w:val="22"/>
                <w:szCs w:val="22"/>
              </w:rPr>
            </w:pPr>
            <w:r w:rsidRPr="009114F9">
              <w:rPr>
                <w:rFonts w:ascii="Arial" w:hAnsi="Arial" w:cs="Arial"/>
                <w:color w:val="auto"/>
                <w:sz w:val="22"/>
                <w:szCs w:val="22"/>
              </w:rPr>
              <w:t>£</w:t>
            </w:r>
            <w:r w:rsidR="007E055F" w:rsidRPr="009114F9">
              <w:rPr>
                <w:rFonts w:ascii="Arial" w:hAnsi="Arial" w:cs="Arial"/>
                <w:color w:val="auto"/>
                <w:sz w:val="22"/>
                <w:szCs w:val="22"/>
              </w:rPr>
              <w:t>28,289</w:t>
            </w:r>
            <w:r w:rsidR="009A5EC2" w:rsidRPr="009114F9">
              <w:rPr>
                <w:rFonts w:ascii="Arial" w:hAnsi="Arial" w:cs="Arial"/>
                <w:color w:val="auto"/>
                <w:sz w:val="22"/>
                <w:szCs w:val="22"/>
              </w:rPr>
              <w:t xml:space="preserve"> </w:t>
            </w:r>
            <w:r w:rsidRPr="009114F9">
              <w:rPr>
                <w:rFonts w:ascii="Arial" w:hAnsi="Arial" w:cs="Arial"/>
                <w:color w:val="auto"/>
                <w:sz w:val="22"/>
                <w:szCs w:val="22"/>
              </w:rPr>
              <w:t>(Teaching Assistants)</w:t>
            </w:r>
          </w:p>
        </w:tc>
        <w:tc>
          <w:tcPr>
            <w:tcW w:w="887" w:type="pct"/>
          </w:tcPr>
          <w:p w14:paraId="0E60E797" w14:textId="77777777" w:rsidR="001569AF" w:rsidRPr="00B557CA" w:rsidRDefault="001569AF" w:rsidP="004E6E52">
            <w:pPr>
              <w:pStyle w:val="Heading2"/>
              <w:spacing w:before="0" w:after="0"/>
              <w:rPr>
                <w:rFonts w:ascii="Arial" w:hAnsi="Arial" w:cs="Arial"/>
                <w:color w:val="auto"/>
                <w:sz w:val="22"/>
                <w:szCs w:val="22"/>
              </w:rPr>
            </w:pPr>
            <w:r w:rsidRPr="00B557CA">
              <w:rPr>
                <w:rFonts w:ascii="Arial" w:hAnsi="Arial" w:cs="Arial"/>
                <w:color w:val="auto"/>
                <w:sz w:val="22"/>
                <w:szCs w:val="22"/>
              </w:rPr>
              <w:t>£73,022</w:t>
            </w:r>
          </w:p>
          <w:p w14:paraId="36A14D32" w14:textId="77777777" w:rsidR="001569AF" w:rsidRPr="00B557CA" w:rsidRDefault="001569AF" w:rsidP="004E6E52">
            <w:pPr>
              <w:numPr>
                <w:ilvl w:val="0"/>
                <w:numId w:val="1"/>
              </w:numPr>
              <w:spacing w:after="0" w:line="240" w:lineRule="auto"/>
              <w:jc w:val="both"/>
              <w:rPr>
                <w:rFonts w:ascii="Arial" w:hAnsi="Arial" w:cs="Arial"/>
                <w:sz w:val="22"/>
                <w:szCs w:val="22"/>
                <w:lang w:val="en-US"/>
              </w:rPr>
            </w:pPr>
            <w:r w:rsidRPr="00B557CA">
              <w:rPr>
                <w:rFonts w:ascii="Arial" w:hAnsi="Arial" w:cs="Arial"/>
                <w:color w:val="auto"/>
                <w:sz w:val="22"/>
                <w:szCs w:val="22"/>
              </w:rPr>
              <w:t>£1,742</w:t>
            </w:r>
          </w:p>
          <w:p w14:paraId="651B39A0" w14:textId="77777777" w:rsidR="001569AF" w:rsidRPr="00B557CA" w:rsidRDefault="001569AF" w:rsidP="004E6E52">
            <w:pPr>
              <w:spacing w:after="0" w:line="240" w:lineRule="auto"/>
              <w:jc w:val="both"/>
              <w:rPr>
                <w:rFonts w:ascii="Arial" w:hAnsi="Arial" w:cs="Arial"/>
                <w:sz w:val="22"/>
                <w:szCs w:val="22"/>
                <w:lang w:val="en-US"/>
              </w:rPr>
            </w:pPr>
          </w:p>
          <w:p w14:paraId="607E8D62" w14:textId="77777777" w:rsidR="001569AF" w:rsidRPr="00B557CA" w:rsidRDefault="001569AF" w:rsidP="004E6E52">
            <w:pPr>
              <w:spacing w:after="0" w:line="240" w:lineRule="auto"/>
              <w:jc w:val="both"/>
              <w:rPr>
                <w:rFonts w:ascii="Arial" w:hAnsi="Arial" w:cs="Arial"/>
                <w:sz w:val="22"/>
                <w:szCs w:val="22"/>
                <w:lang w:val="en-US"/>
              </w:rPr>
            </w:pPr>
          </w:p>
          <w:p w14:paraId="7202D5C5" w14:textId="77777777" w:rsidR="001569AF" w:rsidRPr="00B557CA" w:rsidRDefault="001569AF" w:rsidP="004E6E52">
            <w:pPr>
              <w:spacing w:after="0" w:line="240" w:lineRule="auto"/>
              <w:jc w:val="both"/>
              <w:rPr>
                <w:rFonts w:ascii="Arial" w:hAnsi="Arial" w:cs="Arial"/>
                <w:sz w:val="22"/>
                <w:szCs w:val="22"/>
                <w:lang w:val="en-US"/>
              </w:rPr>
            </w:pPr>
          </w:p>
          <w:p w14:paraId="71CFD95B" w14:textId="77777777" w:rsidR="001569AF" w:rsidRPr="00B557CA" w:rsidRDefault="001569AF" w:rsidP="004E6E52">
            <w:pPr>
              <w:spacing w:after="0" w:line="240" w:lineRule="auto"/>
              <w:jc w:val="both"/>
              <w:rPr>
                <w:rFonts w:ascii="Arial" w:hAnsi="Arial" w:cs="Arial"/>
                <w:sz w:val="22"/>
                <w:szCs w:val="22"/>
                <w:lang w:val="en-US"/>
              </w:rPr>
            </w:pPr>
          </w:p>
          <w:p w14:paraId="4DD25C63" w14:textId="77777777" w:rsidR="001569AF" w:rsidRPr="00B557CA" w:rsidRDefault="001569AF" w:rsidP="004E6E52">
            <w:pPr>
              <w:spacing w:after="0" w:line="240" w:lineRule="auto"/>
              <w:jc w:val="both"/>
              <w:rPr>
                <w:rFonts w:ascii="Arial" w:hAnsi="Arial" w:cs="Arial"/>
                <w:sz w:val="22"/>
                <w:szCs w:val="22"/>
                <w:lang w:val="en-US"/>
              </w:rPr>
            </w:pPr>
          </w:p>
          <w:p w14:paraId="1A2F2433" w14:textId="77777777" w:rsidR="001569AF" w:rsidRPr="00B557CA" w:rsidRDefault="001569AF" w:rsidP="004E6E52">
            <w:pPr>
              <w:spacing w:after="0" w:line="240" w:lineRule="auto"/>
              <w:jc w:val="both"/>
              <w:rPr>
                <w:rFonts w:ascii="Arial" w:hAnsi="Arial" w:cs="Arial"/>
                <w:sz w:val="22"/>
                <w:szCs w:val="22"/>
                <w:lang w:val="en-US"/>
              </w:rPr>
            </w:pPr>
          </w:p>
          <w:p w14:paraId="1D8C7107" w14:textId="77777777" w:rsidR="001569AF" w:rsidRPr="00B557CA" w:rsidRDefault="001569AF" w:rsidP="004E6E52">
            <w:pPr>
              <w:spacing w:after="0" w:line="240" w:lineRule="auto"/>
              <w:jc w:val="both"/>
              <w:rPr>
                <w:rFonts w:ascii="Arial" w:hAnsi="Arial" w:cs="Arial"/>
                <w:sz w:val="22"/>
                <w:szCs w:val="22"/>
                <w:lang w:val="en-US"/>
              </w:rPr>
            </w:pPr>
          </w:p>
          <w:p w14:paraId="2FD8CB5F" w14:textId="77777777" w:rsidR="001569AF" w:rsidRPr="00B557CA" w:rsidRDefault="001569AF" w:rsidP="004E6E52">
            <w:pPr>
              <w:spacing w:after="0" w:line="240" w:lineRule="auto"/>
              <w:jc w:val="both"/>
              <w:rPr>
                <w:rFonts w:ascii="Arial" w:hAnsi="Arial" w:cs="Arial"/>
                <w:sz w:val="22"/>
                <w:szCs w:val="22"/>
                <w:lang w:val="en-US"/>
              </w:rPr>
            </w:pPr>
          </w:p>
          <w:p w14:paraId="2AFECD56" w14:textId="77777777" w:rsidR="001569AF" w:rsidRPr="00B557CA" w:rsidRDefault="001569AF" w:rsidP="004E6E52">
            <w:pPr>
              <w:spacing w:after="0" w:line="240" w:lineRule="auto"/>
              <w:jc w:val="both"/>
              <w:rPr>
                <w:rFonts w:ascii="Arial" w:hAnsi="Arial" w:cs="Arial"/>
                <w:sz w:val="22"/>
                <w:szCs w:val="22"/>
                <w:lang w:val="en-US"/>
              </w:rPr>
            </w:pPr>
          </w:p>
          <w:p w14:paraId="0C181D35" w14:textId="77777777" w:rsidR="001569AF" w:rsidRPr="00B557CA" w:rsidRDefault="001569AF" w:rsidP="004E6E52">
            <w:pPr>
              <w:spacing w:after="0" w:line="240" w:lineRule="auto"/>
              <w:jc w:val="both"/>
              <w:rPr>
                <w:rFonts w:ascii="Arial" w:hAnsi="Arial" w:cs="Arial"/>
                <w:sz w:val="22"/>
                <w:szCs w:val="22"/>
                <w:lang w:val="en-US"/>
              </w:rPr>
            </w:pPr>
          </w:p>
          <w:p w14:paraId="1425403D" w14:textId="77777777" w:rsidR="001569AF" w:rsidRPr="00B557CA" w:rsidRDefault="001569AF" w:rsidP="004E6E52">
            <w:pPr>
              <w:spacing w:after="0" w:line="240" w:lineRule="auto"/>
              <w:jc w:val="both"/>
              <w:rPr>
                <w:rFonts w:ascii="Arial" w:hAnsi="Arial" w:cs="Arial"/>
                <w:sz w:val="22"/>
                <w:szCs w:val="22"/>
                <w:lang w:val="en-US"/>
              </w:rPr>
            </w:pPr>
          </w:p>
          <w:p w14:paraId="741E30A9" w14:textId="77777777" w:rsidR="001569AF" w:rsidRPr="00B557CA" w:rsidRDefault="001569AF" w:rsidP="004E6E52">
            <w:pPr>
              <w:spacing w:after="0" w:line="240" w:lineRule="auto"/>
              <w:jc w:val="both"/>
              <w:rPr>
                <w:rFonts w:ascii="Arial" w:hAnsi="Arial" w:cs="Arial"/>
                <w:color w:val="auto"/>
                <w:sz w:val="22"/>
                <w:szCs w:val="22"/>
              </w:rPr>
            </w:pPr>
            <w:r w:rsidRPr="00B557CA">
              <w:rPr>
                <w:rFonts w:ascii="Arial" w:hAnsi="Arial" w:cs="Arial"/>
                <w:color w:val="auto"/>
                <w:sz w:val="22"/>
                <w:szCs w:val="22"/>
              </w:rPr>
              <w:t>£17,399</w:t>
            </w:r>
          </w:p>
          <w:p w14:paraId="453DAEB1" w14:textId="77777777" w:rsidR="001569AF" w:rsidRPr="00B557CA" w:rsidRDefault="001569AF" w:rsidP="004E6E52">
            <w:pPr>
              <w:spacing w:after="0" w:line="240" w:lineRule="auto"/>
              <w:jc w:val="both"/>
              <w:rPr>
                <w:rFonts w:ascii="Arial" w:hAnsi="Arial" w:cs="Arial"/>
                <w:sz w:val="22"/>
                <w:szCs w:val="22"/>
                <w:lang w:val="en-US"/>
              </w:rPr>
            </w:pPr>
          </w:p>
          <w:p w14:paraId="6A639A55" w14:textId="77777777" w:rsidR="001569AF" w:rsidRPr="00B557CA" w:rsidRDefault="001569AF" w:rsidP="004E6E52">
            <w:pPr>
              <w:spacing w:after="0" w:line="240" w:lineRule="auto"/>
              <w:jc w:val="both"/>
              <w:rPr>
                <w:rFonts w:ascii="Arial" w:hAnsi="Arial" w:cs="Arial"/>
                <w:sz w:val="22"/>
                <w:szCs w:val="22"/>
                <w:lang w:val="en-US"/>
              </w:rPr>
            </w:pPr>
          </w:p>
          <w:p w14:paraId="0A24AD83" w14:textId="77777777" w:rsidR="001569AF" w:rsidRPr="00B557CA" w:rsidRDefault="001569AF" w:rsidP="004E6E52">
            <w:pPr>
              <w:spacing w:after="0" w:line="240" w:lineRule="auto"/>
              <w:jc w:val="both"/>
              <w:rPr>
                <w:rFonts w:ascii="Arial" w:hAnsi="Arial" w:cs="Arial"/>
                <w:sz w:val="22"/>
                <w:szCs w:val="22"/>
                <w:lang w:val="en-US"/>
              </w:rPr>
            </w:pPr>
          </w:p>
          <w:p w14:paraId="3C212D04" w14:textId="77777777" w:rsidR="001569AF" w:rsidRPr="00B557CA" w:rsidRDefault="001569AF" w:rsidP="004E6E52">
            <w:pPr>
              <w:spacing w:after="0" w:line="240" w:lineRule="auto"/>
              <w:jc w:val="both"/>
              <w:rPr>
                <w:rFonts w:ascii="Arial" w:hAnsi="Arial" w:cs="Arial"/>
                <w:sz w:val="22"/>
                <w:szCs w:val="22"/>
                <w:lang w:val="en-US"/>
              </w:rPr>
            </w:pPr>
          </w:p>
          <w:p w14:paraId="5FC8D5A8" w14:textId="77777777" w:rsidR="001569AF" w:rsidRPr="00B557CA" w:rsidRDefault="001569AF" w:rsidP="004E6E52">
            <w:pPr>
              <w:spacing w:after="0" w:line="240" w:lineRule="auto"/>
              <w:jc w:val="both"/>
              <w:rPr>
                <w:rFonts w:ascii="Arial" w:hAnsi="Arial" w:cs="Arial"/>
                <w:sz w:val="22"/>
                <w:szCs w:val="22"/>
                <w:lang w:val="en-US"/>
              </w:rPr>
            </w:pPr>
          </w:p>
          <w:p w14:paraId="36B97AC1" w14:textId="77777777" w:rsidR="001569AF" w:rsidRPr="00B557CA" w:rsidRDefault="001569AF" w:rsidP="004E6E52">
            <w:pPr>
              <w:spacing w:after="0" w:line="240" w:lineRule="auto"/>
              <w:jc w:val="both"/>
              <w:rPr>
                <w:rFonts w:ascii="Arial" w:hAnsi="Arial" w:cs="Arial"/>
                <w:sz w:val="22"/>
                <w:szCs w:val="22"/>
                <w:lang w:val="en-US"/>
              </w:rPr>
            </w:pPr>
          </w:p>
          <w:p w14:paraId="04A70719" w14:textId="77777777" w:rsidR="001569AF" w:rsidRPr="00B557CA" w:rsidRDefault="001569AF" w:rsidP="004E6E52">
            <w:pPr>
              <w:spacing w:after="0" w:line="240" w:lineRule="auto"/>
              <w:jc w:val="both"/>
              <w:rPr>
                <w:rFonts w:ascii="Arial" w:hAnsi="Arial" w:cs="Arial"/>
                <w:sz w:val="22"/>
                <w:szCs w:val="22"/>
                <w:lang w:val="en-US"/>
              </w:rPr>
            </w:pPr>
          </w:p>
          <w:p w14:paraId="16C7FA6A" w14:textId="77777777" w:rsidR="001569AF" w:rsidRPr="00B557CA" w:rsidRDefault="001569AF" w:rsidP="004E6E52">
            <w:pPr>
              <w:spacing w:after="0" w:line="240" w:lineRule="auto"/>
              <w:jc w:val="both"/>
              <w:rPr>
                <w:rFonts w:ascii="Arial" w:hAnsi="Arial" w:cs="Arial"/>
                <w:sz w:val="22"/>
                <w:szCs w:val="22"/>
                <w:lang w:val="en-US"/>
              </w:rPr>
            </w:pPr>
          </w:p>
          <w:p w14:paraId="10DE6E0E" w14:textId="77777777" w:rsidR="001569AF" w:rsidRPr="00B557CA" w:rsidRDefault="001569AF" w:rsidP="004E6E52">
            <w:pPr>
              <w:spacing w:after="0" w:line="240" w:lineRule="auto"/>
              <w:jc w:val="both"/>
              <w:rPr>
                <w:rFonts w:ascii="Arial" w:hAnsi="Arial" w:cs="Arial"/>
                <w:sz w:val="22"/>
                <w:szCs w:val="22"/>
                <w:lang w:val="en-US"/>
              </w:rPr>
            </w:pPr>
          </w:p>
          <w:p w14:paraId="4030D5BE" w14:textId="77777777" w:rsidR="001569AF" w:rsidRPr="00B557CA" w:rsidRDefault="001569AF" w:rsidP="004E6E52">
            <w:pPr>
              <w:spacing w:after="0" w:line="240" w:lineRule="auto"/>
              <w:jc w:val="both"/>
              <w:rPr>
                <w:rFonts w:ascii="Arial" w:hAnsi="Arial" w:cs="Arial"/>
                <w:sz w:val="22"/>
                <w:szCs w:val="22"/>
                <w:lang w:val="en-US"/>
              </w:rPr>
            </w:pPr>
          </w:p>
          <w:p w14:paraId="2C84BEE1" w14:textId="77777777" w:rsidR="001569AF" w:rsidRPr="00B557CA" w:rsidRDefault="001569AF" w:rsidP="004E6E52">
            <w:pPr>
              <w:spacing w:after="0" w:line="240" w:lineRule="auto"/>
              <w:jc w:val="both"/>
              <w:rPr>
                <w:rFonts w:ascii="Arial" w:hAnsi="Arial" w:cs="Arial"/>
                <w:sz w:val="22"/>
                <w:szCs w:val="22"/>
                <w:lang w:val="en-US"/>
              </w:rPr>
            </w:pPr>
          </w:p>
          <w:p w14:paraId="7B9B83F1" w14:textId="77777777" w:rsidR="001569AF" w:rsidRPr="00B557CA" w:rsidRDefault="001569AF" w:rsidP="004E6E52">
            <w:pPr>
              <w:spacing w:after="0" w:line="240" w:lineRule="auto"/>
              <w:jc w:val="both"/>
              <w:rPr>
                <w:rFonts w:ascii="Arial" w:hAnsi="Arial" w:cs="Arial"/>
                <w:sz w:val="22"/>
                <w:szCs w:val="22"/>
                <w:lang w:val="en-US"/>
              </w:rPr>
            </w:pPr>
          </w:p>
          <w:p w14:paraId="1821BC53" w14:textId="77777777" w:rsidR="001569AF" w:rsidRPr="00B557CA" w:rsidRDefault="001569AF" w:rsidP="004E6E52">
            <w:pPr>
              <w:spacing w:after="0" w:line="240" w:lineRule="auto"/>
              <w:jc w:val="both"/>
              <w:rPr>
                <w:rFonts w:ascii="Arial" w:hAnsi="Arial" w:cs="Arial"/>
                <w:sz w:val="22"/>
                <w:szCs w:val="22"/>
                <w:lang w:val="en-US"/>
              </w:rPr>
            </w:pPr>
          </w:p>
          <w:p w14:paraId="614274B9" w14:textId="77777777" w:rsidR="001569AF" w:rsidRPr="00B557CA" w:rsidRDefault="001569AF" w:rsidP="004E6E52">
            <w:pPr>
              <w:spacing w:after="0" w:line="240" w:lineRule="auto"/>
              <w:jc w:val="both"/>
              <w:rPr>
                <w:rFonts w:ascii="Arial" w:hAnsi="Arial" w:cs="Arial"/>
                <w:sz w:val="22"/>
                <w:szCs w:val="22"/>
                <w:lang w:val="en-US"/>
              </w:rPr>
            </w:pPr>
          </w:p>
          <w:p w14:paraId="4D84BC5E" w14:textId="77777777" w:rsidR="001569AF" w:rsidRPr="00B557CA" w:rsidRDefault="001569AF" w:rsidP="004E6E52">
            <w:pPr>
              <w:spacing w:after="0" w:line="240" w:lineRule="auto"/>
              <w:jc w:val="both"/>
              <w:rPr>
                <w:rFonts w:ascii="Arial" w:hAnsi="Arial" w:cs="Arial"/>
                <w:sz w:val="22"/>
                <w:szCs w:val="22"/>
                <w:lang w:val="en-US"/>
              </w:rPr>
            </w:pPr>
          </w:p>
          <w:p w14:paraId="783B2FD9" w14:textId="77777777" w:rsidR="001569AF" w:rsidRPr="00B557CA" w:rsidRDefault="001569AF" w:rsidP="004E6E52">
            <w:pPr>
              <w:spacing w:after="0" w:line="240" w:lineRule="auto"/>
              <w:jc w:val="both"/>
              <w:rPr>
                <w:rFonts w:ascii="Arial" w:hAnsi="Arial" w:cs="Arial"/>
                <w:sz w:val="22"/>
                <w:szCs w:val="22"/>
                <w:lang w:val="en-US"/>
              </w:rPr>
            </w:pPr>
          </w:p>
          <w:p w14:paraId="11A77F89" w14:textId="77777777" w:rsidR="001569AF" w:rsidRPr="00B557CA" w:rsidRDefault="001569AF" w:rsidP="004E6E52">
            <w:pPr>
              <w:spacing w:after="0" w:line="240" w:lineRule="auto"/>
              <w:jc w:val="both"/>
              <w:rPr>
                <w:rFonts w:ascii="Arial" w:hAnsi="Arial" w:cs="Arial"/>
                <w:sz w:val="22"/>
                <w:szCs w:val="22"/>
                <w:lang w:val="en-US"/>
              </w:rPr>
            </w:pPr>
            <w:r w:rsidRPr="00B557CA">
              <w:rPr>
                <w:rFonts w:ascii="Arial" w:hAnsi="Arial" w:cs="Arial"/>
                <w:sz w:val="22"/>
                <w:szCs w:val="22"/>
                <w:lang w:val="en-US"/>
              </w:rPr>
              <w:t>£24,066</w:t>
            </w:r>
          </w:p>
          <w:p w14:paraId="61D46D3B" w14:textId="77777777" w:rsidR="001569AF" w:rsidRPr="00B557CA" w:rsidRDefault="001569AF" w:rsidP="004E6E52">
            <w:pPr>
              <w:rPr>
                <w:rFonts w:ascii="Arial" w:hAnsi="Arial" w:cs="Arial"/>
                <w:sz w:val="22"/>
                <w:szCs w:val="22"/>
                <w:lang w:val="en-US"/>
              </w:rPr>
            </w:pPr>
          </w:p>
          <w:p w14:paraId="2D6F4EB2" w14:textId="77777777" w:rsidR="001569AF" w:rsidRPr="00B557CA" w:rsidRDefault="001569AF" w:rsidP="004E6E52">
            <w:pPr>
              <w:rPr>
                <w:rFonts w:ascii="Arial" w:hAnsi="Arial" w:cs="Arial"/>
                <w:sz w:val="22"/>
                <w:szCs w:val="22"/>
                <w:lang w:val="en-US"/>
              </w:rPr>
            </w:pPr>
          </w:p>
          <w:p w14:paraId="222AC979" w14:textId="77777777" w:rsidR="001569AF" w:rsidRPr="00B557CA" w:rsidRDefault="001569AF" w:rsidP="004E6E52">
            <w:pPr>
              <w:rPr>
                <w:rFonts w:ascii="Arial" w:hAnsi="Arial" w:cs="Arial"/>
                <w:sz w:val="22"/>
                <w:szCs w:val="22"/>
                <w:lang w:val="en-US"/>
              </w:rPr>
            </w:pPr>
          </w:p>
          <w:p w14:paraId="5E7FF362" w14:textId="77777777" w:rsidR="001569AF" w:rsidRPr="00B557CA" w:rsidRDefault="001569AF" w:rsidP="004E6E52">
            <w:pPr>
              <w:jc w:val="center"/>
              <w:rPr>
                <w:rFonts w:ascii="Arial" w:hAnsi="Arial" w:cs="Arial"/>
                <w:sz w:val="22"/>
                <w:szCs w:val="22"/>
                <w:lang w:val="en-US"/>
              </w:rPr>
            </w:pPr>
          </w:p>
          <w:p w14:paraId="6DA8DAEE" w14:textId="77777777" w:rsidR="001569AF" w:rsidRPr="00B557CA" w:rsidRDefault="001569AF" w:rsidP="004E6E52">
            <w:pPr>
              <w:rPr>
                <w:rFonts w:ascii="Arial" w:hAnsi="Arial" w:cs="Arial"/>
                <w:sz w:val="22"/>
                <w:szCs w:val="22"/>
              </w:rPr>
            </w:pPr>
          </w:p>
          <w:p w14:paraId="01E3BE9F" w14:textId="77777777" w:rsidR="001569AF" w:rsidRPr="00B557CA" w:rsidRDefault="001569AF" w:rsidP="004E6E52">
            <w:pPr>
              <w:rPr>
                <w:rFonts w:ascii="Arial" w:hAnsi="Arial" w:cs="Arial"/>
                <w:sz w:val="22"/>
                <w:szCs w:val="22"/>
              </w:rPr>
            </w:pPr>
          </w:p>
          <w:p w14:paraId="19148B71" w14:textId="77777777" w:rsidR="001569AF" w:rsidRPr="00B557CA" w:rsidRDefault="001569AF" w:rsidP="004E6E52">
            <w:pPr>
              <w:rPr>
                <w:rFonts w:ascii="Arial" w:hAnsi="Arial" w:cs="Arial"/>
                <w:sz w:val="22"/>
                <w:szCs w:val="22"/>
                <w:lang w:val="en-US"/>
              </w:rPr>
            </w:pPr>
            <w:r w:rsidRPr="00B557CA">
              <w:rPr>
                <w:rFonts w:ascii="Arial" w:hAnsi="Arial" w:cs="Arial"/>
                <w:color w:val="auto"/>
                <w:sz w:val="22"/>
                <w:szCs w:val="22"/>
              </w:rPr>
              <w:t>£29,815</w:t>
            </w:r>
          </w:p>
        </w:tc>
        <w:tc>
          <w:tcPr>
            <w:tcW w:w="2369" w:type="pct"/>
          </w:tcPr>
          <w:p w14:paraId="443631F0" w14:textId="77777777" w:rsidR="001569AF" w:rsidRPr="00B557CA" w:rsidRDefault="001569AF" w:rsidP="004E6E52">
            <w:pPr>
              <w:numPr>
                <w:ilvl w:val="0"/>
                <w:numId w:val="1"/>
              </w:numPr>
              <w:spacing w:after="0" w:line="240" w:lineRule="auto"/>
              <w:jc w:val="both"/>
              <w:rPr>
                <w:rFonts w:ascii="Arial" w:hAnsi="Arial" w:cs="Arial"/>
                <w:sz w:val="22"/>
                <w:szCs w:val="22"/>
                <w:lang w:val="en-US"/>
              </w:rPr>
            </w:pPr>
            <w:r w:rsidRPr="00B557CA">
              <w:rPr>
                <w:rFonts w:ascii="Arial" w:hAnsi="Arial" w:cs="Arial"/>
                <w:color w:val="auto"/>
                <w:sz w:val="22"/>
                <w:szCs w:val="22"/>
              </w:rPr>
              <w:t xml:space="preserve">CPD allowed upskilling staff and providing further training in a range of subjects, both subject based and in the areas of pastoral/ inclusion. This ultimately allowed improved </w:t>
            </w:r>
            <w:r w:rsidRPr="00B557CA">
              <w:rPr>
                <w:rFonts w:ascii="Arial" w:hAnsi="Arial" w:cs="Arial"/>
                <w:sz w:val="22"/>
                <w:szCs w:val="22"/>
              </w:rPr>
              <w:t>academic outcomes and wellbeing support for disadvantaged students.</w:t>
            </w:r>
          </w:p>
          <w:p w14:paraId="6E26A465" w14:textId="77777777" w:rsidR="001569AF" w:rsidRPr="00B557CA" w:rsidRDefault="001569AF" w:rsidP="004E6E52">
            <w:pPr>
              <w:numPr>
                <w:ilvl w:val="0"/>
                <w:numId w:val="1"/>
              </w:numPr>
              <w:spacing w:after="0" w:line="240" w:lineRule="auto"/>
              <w:jc w:val="both"/>
              <w:rPr>
                <w:rFonts w:ascii="Arial" w:hAnsi="Arial" w:cs="Arial"/>
                <w:sz w:val="22"/>
                <w:szCs w:val="22"/>
                <w:lang w:val="en-US"/>
              </w:rPr>
            </w:pPr>
          </w:p>
          <w:p w14:paraId="5B7D9939" w14:textId="77777777" w:rsidR="001569AF" w:rsidRPr="00B557CA" w:rsidRDefault="001569AF" w:rsidP="004E6E52">
            <w:pPr>
              <w:spacing w:after="0" w:line="240" w:lineRule="auto"/>
              <w:jc w:val="both"/>
              <w:rPr>
                <w:rFonts w:ascii="Arial" w:hAnsi="Arial" w:cs="Arial"/>
                <w:sz w:val="22"/>
                <w:szCs w:val="22"/>
              </w:rPr>
            </w:pPr>
            <w:r w:rsidRPr="00B557CA">
              <w:rPr>
                <w:rFonts w:ascii="Arial" w:hAnsi="Arial" w:cs="Arial"/>
                <w:sz w:val="22"/>
                <w:szCs w:val="22"/>
              </w:rPr>
              <w:t>The Inclusion Team worked closely with PP students to identify and address barriers to learning, particularly for those with SEND, EAL and behavioural difficulties. By collaborating with external agencies, they provided holistic, personalised support. Interventions such as behaviour strategies, attendance support and well-being programs allowed students to stay engaged in education. Mental health interventions improved emotional regulation and participation in lessons, while attendance support reduced absences, leading to better engagement and increased confidence. Overall, targeted support ensured that PP students had the emotional and academic stability needed to succeed.</w:t>
            </w:r>
          </w:p>
          <w:p w14:paraId="7C6BF426" w14:textId="77777777" w:rsidR="001569AF" w:rsidRPr="00B557CA" w:rsidRDefault="001569AF" w:rsidP="004E6E52">
            <w:pPr>
              <w:spacing w:after="0" w:line="240" w:lineRule="auto"/>
              <w:jc w:val="both"/>
              <w:rPr>
                <w:rFonts w:ascii="Arial" w:hAnsi="Arial" w:cs="Arial"/>
                <w:sz w:val="22"/>
                <w:szCs w:val="22"/>
              </w:rPr>
            </w:pPr>
          </w:p>
          <w:p w14:paraId="54824AD7" w14:textId="77777777" w:rsidR="001569AF" w:rsidRPr="00B557CA" w:rsidRDefault="001569AF" w:rsidP="004E6E52">
            <w:pPr>
              <w:spacing w:after="0" w:line="240" w:lineRule="auto"/>
              <w:jc w:val="both"/>
              <w:rPr>
                <w:rFonts w:ascii="Arial" w:hAnsi="Arial" w:cs="Arial"/>
                <w:sz w:val="22"/>
                <w:szCs w:val="22"/>
              </w:rPr>
            </w:pPr>
            <w:r w:rsidRPr="00B557CA">
              <w:rPr>
                <w:rFonts w:ascii="Arial" w:hAnsi="Arial" w:cs="Arial"/>
                <w:sz w:val="22"/>
                <w:szCs w:val="22"/>
              </w:rPr>
              <w:t>Teachers delivered Quality First Teaching with high expectations and tailored support for PP students. Through formative and summative assessments, they identified learning gaps and implemented targeted interventions to accelerate progress. Strong teacher-student relationships fostered motivation, confidence, and engagement, particularly for PP students who may lack support at home. By continuously adapting lessons to meet individual needs, teachers improved literacy, numeracy, and critical thinking skills, raising attainment and boosting self-esteem and aspirations.</w:t>
            </w:r>
          </w:p>
          <w:p w14:paraId="257E0FD2" w14:textId="77777777" w:rsidR="001569AF" w:rsidRPr="00B557CA" w:rsidRDefault="001569AF" w:rsidP="004E6E52">
            <w:pPr>
              <w:spacing w:after="0" w:line="240" w:lineRule="auto"/>
              <w:jc w:val="both"/>
              <w:rPr>
                <w:rFonts w:ascii="Arial" w:hAnsi="Arial" w:cs="Arial"/>
                <w:sz w:val="22"/>
                <w:szCs w:val="22"/>
                <w:lang w:val="en-US"/>
              </w:rPr>
            </w:pPr>
          </w:p>
          <w:p w14:paraId="7031AC79" w14:textId="77777777" w:rsidR="001569AF" w:rsidRPr="00B557CA" w:rsidRDefault="001569AF" w:rsidP="004E6E52">
            <w:pPr>
              <w:spacing w:after="0" w:line="240" w:lineRule="auto"/>
              <w:jc w:val="both"/>
              <w:rPr>
                <w:rFonts w:ascii="Arial" w:hAnsi="Arial" w:cs="Arial"/>
                <w:sz w:val="22"/>
                <w:szCs w:val="22"/>
                <w:lang w:val="en-US"/>
              </w:rPr>
            </w:pPr>
            <w:r w:rsidRPr="00B557CA">
              <w:rPr>
                <w:rFonts w:ascii="Arial" w:hAnsi="Arial" w:cs="Arial"/>
                <w:sz w:val="22"/>
                <w:szCs w:val="22"/>
              </w:rPr>
              <w:t>Teaching Assistants (TAs), played a key role in reinforcing learning and providing emotional support. They delivered one-to-one and small-group interventions, particularly in phonics and maths, helping PP students close learning gaps while building confidence, resilience, and emotional regulation.</w:t>
            </w:r>
          </w:p>
        </w:tc>
      </w:tr>
      <w:tr w:rsidR="001569AF" w:rsidRPr="00B557CA" w14:paraId="0B62D6A2" w14:textId="77777777" w:rsidTr="004E6E52">
        <w:trPr>
          <w:trHeight w:val="1811"/>
        </w:trPr>
        <w:tc>
          <w:tcPr>
            <w:tcW w:w="815" w:type="pct"/>
          </w:tcPr>
          <w:p w14:paraId="2B929AD5" w14:textId="77777777" w:rsidR="001569AF" w:rsidRPr="00B557CA" w:rsidRDefault="001569AF" w:rsidP="004E6E52">
            <w:pPr>
              <w:spacing w:after="0" w:line="240" w:lineRule="auto"/>
              <w:rPr>
                <w:rFonts w:ascii="Arial" w:hAnsi="Arial" w:cs="Arial"/>
                <w:b/>
                <w:bCs/>
                <w:color w:val="auto"/>
                <w:sz w:val="22"/>
                <w:szCs w:val="22"/>
              </w:rPr>
            </w:pPr>
            <w:r w:rsidRPr="00B557CA">
              <w:rPr>
                <w:rFonts w:ascii="Arial" w:hAnsi="Arial" w:cs="Arial"/>
                <w:b/>
                <w:bCs/>
                <w:color w:val="auto"/>
                <w:sz w:val="22"/>
                <w:szCs w:val="22"/>
              </w:rPr>
              <w:t>Targeted academic support (resources, interventions)</w:t>
            </w:r>
          </w:p>
          <w:p w14:paraId="324AAA68" w14:textId="77777777" w:rsidR="001569AF" w:rsidRPr="00B557CA" w:rsidRDefault="001569AF" w:rsidP="004E6E52">
            <w:pPr>
              <w:spacing w:after="0" w:line="240" w:lineRule="auto"/>
              <w:rPr>
                <w:rFonts w:ascii="Arial" w:hAnsi="Arial" w:cs="Arial"/>
                <w:bCs/>
                <w:color w:val="auto"/>
                <w:sz w:val="22"/>
                <w:szCs w:val="22"/>
              </w:rPr>
            </w:pPr>
          </w:p>
        </w:tc>
        <w:tc>
          <w:tcPr>
            <w:tcW w:w="929" w:type="pct"/>
          </w:tcPr>
          <w:p w14:paraId="75782721" w14:textId="04EC0B93" w:rsidR="001569AF" w:rsidRPr="009114F9" w:rsidRDefault="001569AF" w:rsidP="004E6E52">
            <w:pPr>
              <w:pStyle w:val="Heading2"/>
              <w:spacing w:before="0" w:after="0"/>
              <w:rPr>
                <w:rFonts w:ascii="Arial" w:hAnsi="Arial" w:cs="Arial"/>
                <w:b w:val="0"/>
                <w:color w:val="auto"/>
                <w:sz w:val="22"/>
                <w:szCs w:val="22"/>
              </w:rPr>
            </w:pPr>
            <w:r w:rsidRPr="009114F9">
              <w:rPr>
                <w:rFonts w:ascii="Arial" w:hAnsi="Arial" w:cs="Arial"/>
                <w:b w:val="0"/>
                <w:color w:val="auto"/>
                <w:sz w:val="22"/>
                <w:szCs w:val="22"/>
              </w:rPr>
              <w:t>£</w:t>
            </w:r>
            <w:r w:rsidR="009A5EC2" w:rsidRPr="009114F9">
              <w:rPr>
                <w:rFonts w:ascii="Arial" w:hAnsi="Arial" w:cs="Arial"/>
                <w:b w:val="0"/>
                <w:color w:val="auto"/>
                <w:sz w:val="22"/>
                <w:szCs w:val="22"/>
              </w:rPr>
              <w:t>281</w:t>
            </w:r>
          </w:p>
        </w:tc>
        <w:tc>
          <w:tcPr>
            <w:tcW w:w="887" w:type="pct"/>
          </w:tcPr>
          <w:p w14:paraId="1D82048B" w14:textId="77777777" w:rsidR="001569AF" w:rsidRPr="00B557CA" w:rsidRDefault="001569AF" w:rsidP="004E6E52">
            <w:pPr>
              <w:spacing w:after="0" w:line="240" w:lineRule="auto"/>
              <w:rPr>
                <w:rFonts w:ascii="Arial" w:hAnsi="Arial" w:cs="Arial"/>
                <w:color w:val="auto"/>
                <w:sz w:val="22"/>
                <w:szCs w:val="22"/>
              </w:rPr>
            </w:pPr>
            <w:r w:rsidRPr="00B557CA">
              <w:rPr>
                <w:rFonts w:ascii="Arial" w:hAnsi="Arial" w:cs="Arial"/>
                <w:b/>
                <w:bCs/>
                <w:color w:val="auto"/>
                <w:sz w:val="22"/>
                <w:szCs w:val="22"/>
              </w:rPr>
              <w:t>£500</w:t>
            </w:r>
          </w:p>
          <w:p w14:paraId="1FF4FD2C" w14:textId="77777777" w:rsidR="001569AF" w:rsidRPr="00B557CA" w:rsidRDefault="001569AF" w:rsidP="004E6E52">
            <w:pPr>
              <w:rPr>
                <w:rFonts w:ascii="Arial" w:hAnsi="Arial" w:cs="Arial"/>
                <w:sz w:val="22"/>
                <w:szCs w:val="22"/>
              </w:rPr>
            </w:pPr>
          </w:p>
        </w:tc>
        <w:tc>
          <w:tcPr>
            <w:tcW w:w="2369" w:type="pct"/>
          </w:tcPr>
          <w:p w14:paraId="14A14F10" w14:textId="77777777" w:rsidR="001569AF" w:rsidRPr="00B557CA" w:rsidRDefault="001569AF" w:rsidP="004E6E52">
            <w:pPr>
              <w:rPr>
                <w:rFonts w:ascii="Arial" w:hAnsi="Arial" w:cs="Arial"/>
                <w:sz w:val="22"/>
                <w:szCs w:val="22"/>
              </w:rPr>
            </w:pPr>
            <w:r w:rsidRPr="00B557CA">
              <w:rPr>
                <w:rFonts w:ascii="Arial" w:hAnsi="Arial" w:cs="Arial"/>
                <w:sz w:val="22"/>
                <w:szCs w:val="22"/>
              </w:rPr>
              <w:t>This funding was used to pay for school funded Rocksteady placements</w:t>
            </w:r>
            <w:r>
              <w:rPr>
                <w:rFonts w:ascii="Arial" w:hAnsi="Arial" w:cs="Arial"/>
                <w:sz w:val="22"/>
                <w:szCs w:val="22"/>
              </w:rPr>
              <w:t xml:space="preserve">, </w:t>
            </w:r>
            <w:r w:rsidRPr="00B557CA">
              <w:rPr>
                <w:rFonts w:ascii="Arial" w:hAnsi="Arial" w:cs="Arial"/>
                <w:sz w:val="22"/>
                <w:szCs w:val="22"/>
              </w:rPr>
              <w:t xml:space="preserve">where pupil premium children were selected to participate. This helped our vulnerable children build confidence and learn a new instrument. This initiative  nurtured their creativity and empowered them to thrive through music. </w:t>
            </w:r>
          </w:p>
        </w:tc>
      </w:tr>
      <w:tr w:rsidR="001569AF" w:rsidRPr="00B557CA" w14:paraId="16B94A6E" w14:textId="77777777" w:rsidTr="004E6E52">
        <w:trPr>
          <w:trHeight w:val="2611"/>
        </w:trPr>
        <w:tc>
          <w:tcPr>
            <w:tcW w:w="815" w:type="pct"/>
          </w:tcPr>
          <w:p w14:paraId="69D0B2B5" w14:textId="77777777" w:rsidR="001569AF" w:rsidRPr="00B557CA" w:rsidRDefault="001569AF" w:rsidP="004E6E52">
            <w:pPr>
              <w:spacing w:after="0" w:line="240" w:lineRule="auto"/>
              <w:rPr>
                <w:rFonts w:ascii="Arial" w:hAnsi="Arial" w:cs="Arial"/>
                <w:b/>
                <w:color w:val="auto"/>
                <w:sz w:val="22"/>
                <w:szCs w:val="22"/>
              </w:rPr>
            </w:pPr>
            <w:r w:rsidRPr="00B557CA">
              <w:rPr>
                <w:rFonts w:ascii="Arial" w:hAnsi="Arial" w:cs="Arial"/>
                <w:b/>
                <w:color w:val="auto"/>
                <w:sz w:val="22"/>
                <w:szCs w:val="22"/>
              </w:rPr>
              <w:t>Wider strategies (for example, related to attendance, behaviour and wellbeing)</w:t>
            </w:r>
          </w:p>
          <w:p w14:paraId="0664A9E4" w14:textId="77777777" w:rsidR="001569AF" w:rsidRPr="00B557CA" w:rsidRDefault="001569AF" w:rsidP="004E6E52">
            <w:pPr>
              <w:spacing w:after="0" w:line="240" w:lineRule="auto"/>
              <w:rPr>
                <w:rFonts w:ascii="Arial" w:hAnsi="Arial" w:cs="Arial"/>
                <w:bCs/>
                <w:color w:val="auto"/>
                <w:sz w:val="22"/>
                <w:szCs w:val="22"/>
              </w:rPr>
            </w:pPr>
          </w:p>
        </w:tc>
        <w:tc>
          <w:tcPr>
            <w:tcW w:w="929" w:type="pct"/>
          </w:tcPr>
          <w:p w14:paraId="5ED64507" w14:textId="2A3BF4E4" w:rsidR="001569AF" w:rsidRPr="009114F9" w:rsidRDefault="001569AF" w:rsidP="004E6E52">
            <w:pPr>
              <w:pStyle w:val="Heading2"/>
              <w:spacing w:before="0" w:after="0"/>
              <w:rPr>
                <w:rFonts w:ascii="Arial" w:hAnsi="Arial" w:cs="Arial"/>
                <w:bCs/>
                <w:color w:val="auto"/>
                <w:sz w:val="22"/>
                <w:szCs w:val="22"/>
              </w:rPr>
            </w:pPr>
            <w:r w:rsidRPr="009114F9">
              <w:rPr>
                <w:rFonts w:ascii="Arial" w:hAnsi="Arial" w:cs="Arial"/>
                <w:bCs/>
                <w:color w:val="auto"/>
                <w:sz w:val="22"/>
                <w:szCs w:val="22"/>
              </w:rPr>
              <w:t>£</w:t>
            </w:r>
            <w:r w:rsidR="009A5EC2" w:rsidRPr="009114F9">
              <w:rPr>
                <w:rFonts w:ascii="Arial" w:hAnsi="Arial" w:cs="Arial"/>
                <w:bCs/>
                <w:color w:val="auto"/>
                <w:sz w:val="22"/>
                <w:szCs w:val="22"/>
              </w:rPr>
              <w:t>7,629</w:t>
            </w:r>
          </w:p>
          <w:p w14:paraId="5D22F608" w14:textId="0E160991" w:rsidR="001569AF" w:rsidRPr="009114F9" w:rsidRDefault="001569AF" w:rsidP="004E6E52">
            <w:pPr>
              <w:rPr>
                <w:rFonts w:ascii="Arial" w:hAnsi="Arial" w:cs="Arial"/>
                <w:color w:val="auto"/>
                <w:sz w:val="22"/>
                <w:szCs w:val="22"/>
              </w:rPr>
            </w:pPr>
            <w:r w:rsidRPr="009114F9">
              <w:rPr>
                <w:rFonts w:ascii="Arial" w:hAnsi="Arial" w:cs="Arial"/>
                <w:color w:val="auto"/>
                <w:sz w:val="22"/>
                <w:szCs w:val="22"/>
              </w:rPr>
              <w:t>£</w:t>
            </w:r>
            <w:r w:rsidR="009A5EC2" w:rsidRPr="009114F9">
              <w:rPr>
                <w:rFonts w:ascii="Arial" w:hAnsi="Arial" w:cs="Arial"/>
                <w:color w:val="auto"/>
                <w:sz w:val="22"/>
                <w:szCs w:val="22"/>
              </w:rPr>
              <w:t xml:space="preserve">4,327 </w:t>
            </w:r>
            <w:r w:rsidRPr="009114F9">
              <w:rPr>
                <w:rFonts w:ascii="Arial" w:hAnsi="Arial" w:cs="Arial"/>
                <w:color w:val="auto"/>
                <w:sz w:val="22"/>
                <w:szCs w:val="22"/>
              </w:rPr>
              <w:t>(ELSA)</w:t>
            </w:r>
          </w:p>
          <w:p w14:paraId="21457E9A" w14:textId="6DE1F231" w:rsidR="001569AF" w:rsidRPr="009114F9" w:rsidRDefault="001569AF" w:rsidP="004E6E52">
            <w:pPr>
              <w:rPr>
                <w:rFonts w:ascii="Arial" w:hAnsi="Arial" w:cs="Arial"/>
                <w:color w:val="auto"/>
                <w:sz w:val="22"/>
                <w:szCs w:val="22"/>
              </w:rPr>
            </w:pPr>
            <w:r w:rsidRPr="009114F9">
              <w:rPr>
                <w:rFonts w:ascii="Arial" w:hAnsi="Arial" w:cs="Arial"/>
                <w:color w:val="auto"/>
                <w:sz w:val="22"/>
                <w:szCs w:val="22"/>
              </w:rPr>
              <w:t>£</w:t>
            </w:r>
            <w:r w:rsidR="009A5EC2" w:rsidRPr="009114F9">
              <w:rPr>
                <w:rFonts w:ascii="Arial" w:hAnsi="Arial" w:cs="Arial"/>
                <w:color w:val="auto"/>
                <w:sz w:val="22"/>
                <w:szCs w:val="22"/>
              </w:rPr>
              <w:t xml:space="preserve">3,303 </w:t>
            </w:r>
            <w:r w:rsidRPr="009114F9">
              <w:rPr>
                <w:rFonts w:ascii="Arial" w:hAnsi="Arial" w:cs="Arial"/>
                <w:color w:val="auto"/>
                <w:sz w:val="22"/>
                <w:szCs w:val="22"/>
              </w:rPr>
              <w:t>(Home Link Worker)</w:t>
            </w:r>
          </w:p>
        </w:tc>
        <w:tc>
          <w:tcPr>
            <w:tcW w:w="887" w:type="pct"/>
          </w:tcPr>
          <w:p w14:paraId="0216B0CB" w14:textId="77777777" w:rsidR="001569AF" w:rsidRPr="00B557CA" w:rsidRDefault="001569AF" w:rsidP="004E6E52">
            <w:pPr>
              <w:spacing w:after="0" w:line="240" w:lineRule="auto"/>
              <w:jc w:val="both"/>
              <w:rPr>
                <w:rFonts w:ascii="Arial" w:hAnsi="Arial" w:cs="Arial"/>
                <w:b/>
                <w:bCs/>
                <w:sz w:val="22"/>
                <w:szCs w:val="22"/>
                <w:lang w:val="en-US"/>
              </w:rPr>
            </w:pPr>
            <w:r w:rsidRPr="00B557CA">
              <w:rPr>
                <w:rFonts w:ascii="Arial" w:hAnsi="Arial" w:cs="Arial"/>
                <w:b/>
                <w:bCs/>
                <w:sz w:val="22"/>
                <w:szCs w:val="22"/>
                <w:lang w:val="en-US"/>
              </w:rPr>
              <w:t>£6,857</w:t>
            </w:r>
          </w:p>
          <w:p w14:paraId="3B88FCDD" w14:textId="77777777" w:rsidR="001569AF" w:rsidRPr="00B557CA" w:rsidRDefault="001569AF" w:rsidP="004E6E52">
            <w:pPr>
              <w:spacing w:after="0" w:line="240" w:lineRule="auto"/>
              <w:jc w:val="both"/>
              <w:rPr>
                <w:rFonts w:ascii="Arial" w:hAnsi="Arial" w:cs="Arial"/>
                <w:color w:val="auto"/>
                <w:sz w:val="22"/>
                <w:szCs w:val="22"/>
              </w:rPr>
            </w:pPr>
            <w:r w:rsidRPr="00B557CA">
              <w:rPr>
                <w:rFonts w:ascii="Arial" w:hAnsi="Arial" w:cs="Arial"/>
                <w:color w:val="auto"/>
                <w:sz w:val="22"/>
                <w:szCs w:val="22"/>
              </w:rPr>
              <w:t>£4225</w:t>
            </w:r>
          </w:p>
          <w:p w14:paraId="11598F12" w14:textId="77777777" w:rsidR="001569AF" w:rsidRPr="00B557CA" w:rsidRDefault="001569AF" w:rsidP="004E6E52">
            <w:pPr>
              <w:spacing w:after="0" w:line="240" w:lineRule="auto"/>
              <w:jc w:val="both"/>
              <w:rPr>
                <w:rFonts w:ascii="Arial" w:hAnsi="Arial" w:cs="Arial"/>
                <w:sz w:val="22"/>
                <w:szCs w:val="22"/>
                <w:lang w:val="en-US"/>
              </w:rPr>
            </w:pPr>
          </w:p>
          <w:p w14:paraId="33D2556B" w14:textId="77777777" w:rsidR="001569AF" w:rsidRPr="00B557CA" w:rsidRDefault="001569AF" w:rsidP="004E6E52">
            <w:pPr>
              <w:spacing w:after="0" w:line="240" w:lineRule="auto"/>
              <w:jc w:val="both"/>
              <w:rPr>
                <w:rFonts w:ascii="Arial" w:hAnsi="Arial" w:cs="Arial"/>
                <w:sz w:val="22"/>
                <w:szCs w:val="22"/>
                <w:lang w:val="en-US"/>
              </w:rPr>
            </w:pPr>
          </w:p>
          <w:p w14:paraId="2723C656" w14:textId="77777777" w:rsidR="001569AF" w:rsidRPr="00B557CA" w:rsidRDefault="001569AF" w:rsidP="004E6E52">
            <w:pPr>
              <w:spacing w:after="0" w:line="240" w:lineRule="auto"/>
              <w:jc w:val="both"/>
              <w:rPr>
                <w:rFonts w:ascii="Arial" w:hAnsi="Arial" w:cs="Arial"/>
                <w:sz w:val="22"/>
                <w:szCs w:val="22"/>
                <w:lang w:val="en-US"/>
              </w:rPr>
            </w:pPr>
            <w:r w:rsidRPr="00B557CA">
              <w:rPr>
                <w:rFonts w:ascii="Arial" w:hAnsi="Arial" w:cs="Arial"/>
                <w:sz w:val="22"/>
                <w:szCs w:val="22"/>
                <w:lang w:val="en-US"/>
              </w:rPr>
              <w:t>£2,632</w:t>
            </w:r>
          </w:p>
          <w:p w14:paraId="227C8A44" w14:textId="77777777" w:rsidR="001569AF" w:rsidRPr="00B557CA" w:rsidRDefault="001569AF" w:rsidP="004E6E52">
            <w:pPr>
              <w:rPr>
                <w:rFonts w:ascii="Arial" w:hAnsi="Arial" w:cs="Arial"/>
                <w:sz w:val="22"/>
                <w:szCs w:val="22"/>
                <w:lang w:val="en-US"/>
              </w:rPr>
            </w:pPr>
          </w:p>
          <w:p w14:paraId="1ED10EF3" w14:textId="77777777" w:rsidR="001569AF" w:rsidRPr="00B557CA" w:rsidRDefault="001569AF" w:rsidP="004E6E52">
            <w:pPr>
              <w:rPr>
                <w:rFonts w:ascii="Arial" w:hAnsi="Arial" w:cs="Arial"/>
                <w:sz w:val="22"/>
                <w:szCs w:val="22"/>
                <w:lang w:val="en-US"/>
              </w:rPr>
            </w:pPr>
          </w:p>
          <w:p w14:paraId="55373540" w14:textId="77777777" w:rsidR="001569AF" w:rsidRPr="00B557CA" w:rsidRDefault="001569AF" w:rsidP="004E6E52">
            <w:pPr>
              <w:rPr>
                <w:rFonts w:ascii="Arial" w:hAnsi="Arial" w:cs="Arial"/>
                <w:sz w:val="22"/>
                <w:szCs w:val="22"/>
                <w:lang w:val="en-US"/>
              </w:rPr>
            </w:pPr>
          </w:p>
        </w:tc>
        <w:tc>
          <w:tcPr>
            <w:tcW w:w="2369" w:type="pct"/>
          </w:tcPr>
          <w:p w14:paraId="4202C233" w14:textId="77777777" w:rsidR="001569AF" w:rsidRPr="00B557CA" w:rsidRDefault="001569AF" w:rsidP="004E6E52">
            <w:pPr>
              <w:spacing w:after="0" w:line="240" w:lineRule="auto"/>
              <w:jc w:val="both"/>
              <w:rPr>
                <w:rFonts w:ascii="Arial" w:hAnsi="Arial" w:cs="Arial"/>
                <w:sz w:val="22"/>
                <w:szCs w:val="22"/>
              </w:rPr>
            </w:pPr>
            <w:r w:rsidRPr="00B557CA">
              <w:rPr>
                <w:rFonts w:ascii="Arial" w:hAnsi="Arial" w:cs="Arial"/>
                <w:sz w:val="22"/>
                <w:szCs w:val="22"/>
              </w:rPr>
              <w:t>Our wider strategies addressed non-academic barriers to learning, helping many PP students to engage fully in their education. The ELSA (Emotional Literacy Support Assistant) supported students with emotions, anxiety and social challenges, improving confidence and classroom engagement. The Home Link Worker supported families with attendance, routines and well-being, leading to better punctuality, reduced absences, and increased parental involvement.</w:t>
            </w:r>
          </w:p>
          <w:p w14:paraId="7EE0F238" w14:textId="77777777" w:rsidR="001569AF" w:rsidRPr="00B557CA" w:rsidRDefault="001569AF" w:rsidP="004E6E52">
            <w:pPr>
              <w:spacing w:after="0" w:line="240" w:lineRule="auto"/>
              <w:jc w:val="both"/>
              <w:rPr>
                <w:rFonts w:ascii="Arial" w:hAnsi="Arial" w:cs="Arial"/>
                <w:sz w:val="22"/>
                <w:szCs w:val="22"/>
              </w:rPr>
            </w:pPr>
          </w:p>
        </w:tc>
      </w:tr>
      <w:tr w:rsidR="001569AF" w:rsidRPr="00B557CA" w14:paraId="61042B6C" w14:textId="77777777" w:rsidTr="004E6E52">
        <w:trPr>
          <w:trHeight w:val="2839"/>
        </w:trPr>
        <w:tc>
          <w:tcPr>
            <w:tcW w:w="815" w:type="pct"/>
          </w:tcPr>
          <w:p w14:paraId="5D6909A5" w14:textId="77777777" w:rsidR="001569AF" w:rsidRPr="00B557CA" w:rsidRDefault="001569AF" w:rsidP="004E6E52">
            <w:pPr>
              <w:pStyle w:val="Heading2"/>
              <w:spacing w:before="0" w:after="0"/>
              <w:rPr>
                <w:rFonts w:ascii="Arial" w:hAnsi="Arial" w:cs="Arial"/>
                <w:bCs/>
                <w:color w:val="auto"/>
                <w:sz w:val="22"/>
                <w:szCs w:val="22"/>
              </w:rPr>
            </w:pPr>
            <w:r w:rsidRPr="00B557CA">
              <w:rPr>
                <w:rFonts w:ascii="Arial" w:hAnsi="Arial" w:cs="Arial"/>
                <w:color w:val="auto"/>
                <w:sz w:val="22"/>
                <w:szCs w:val="22"/>
              </w:rPr>
              <w:t>Voucher scheme (trips / residentials, clubs and uniform)</w:t>
            </w:r>
          </w:p>
        </w:tc>
        <w:tc>
          <w:tcPr>
            <w:tcW w:w="929" w:type="pct"/>
          </w:tcPr>
          <w:p w14:paraId="21A3D4D0" w14:textId="3387DC36" w:rsidR="001569AF" w:rsidRPr="009114F9" w:rsidRDefault="001569AF" w:rsidP="004E6E52">
            <w:pPr>
              <w:pStyle w:val="Heading2"/>
              <w:spacing w:before="0" w:after="0"/>
              <w:rPr>
                <w:rFonts w:ascii="Arial" w:hAnsi="Arial" w:cs="Arial"/>
                <w:b w:val="0"/>
                <w:color w:val="auto"/>
                <w:sz w:val="22"/>
                <w:szCs w:val="22"/>
              </w:rPr>
            </w:pPr>
            <w:r w:rsidRPr="009114F9">
              <w:rPr>
                <w:rFonts w:ascii="Arial" w:hAnsi="Arial" w:cs="Arial"/>
                <w:b w:val="0"/>
                <w:color w:val="auto"/>
                <w:sz w:val="22"/>
                <w:szCs w:val="22"/>
              </w:rPr>
              <w:t>£</w:t>
            </w:r>
            <w:r w:rsidR="009A5EC2" w:rsidRPr="009114F9">
              <w:rPr>
                <w:rFonts w:ascii="Arial" w:hAnsi="Arial" w:cs="Arial"/>
                <w:b w:val="0"/>
                <w:color w:val="auto"/>
                <w:sz w:val="22"/>
                <w:szCs w:val="22"/>
              </w:rPr>
              <w:t>2,335</w:t>
            </w:r>
          </w:p>
        </w:tc>
        <w:tc>
          <w:tcPr>
            <w:tcW w:w="887" w:type="pct"/>
          </w:tcPr>
          <w:p w14:paraId="2527E92F" w14:textId="77777777" w:rsidR="001569AF" w:rsidRPr="00B557CA" w:rsidRDefault="001569AF" w:rsidP="004E6E52">
            <w:pPr>
              <w:spacing w:after="0" w:line="240" w:lineRule="auto"/>
              <w:jc w:val="both"/>
              <w:rPr>
                <w:rFonts w:ascii="Arial" w:hAnsi="Arial" w:cs="Arial"/>
                <w:sz w:val="22"/>
                <w:szCs w:val="22"/>
              </w:rPr>
            </w:pPr>
            <w:r w:rsidRPr="00B557CA">
              <w:rPr>
                <w:rFonts w:ascii="Arial" w:hAnsi="Arial" w:cs="Arial"/>
                <w:sz w:val="22"/>
                <w:szCs w:val="22"/>
              </w:rPr>
              <w:t>£2,500</w:t>
            </w:r>
          </w:p>
        </w:tc>
        <w:tc>
          <w:tcPr>
            <w:tcW w:w="2369" w:type="pct"/>
          </w:tcPr>
          <w:p w14:paraId="07297DB4" w14:textId="77777777" w:rsidR="001569AF" w:rsidRPr="00B557CA" w:rsidRDefault="001569AF" w:rsidP="004E6E52">
            <w:pPr>
              <w:spacing w:after="0" w:line="240" w:lineRule="auto"/>
              <w:jc w:val="both"/>
              <w:rPr>
                <w:rFonts w:ascii="Arial" w:hAnsi="Arial" w:cs="Arial"/>
                <w:sz w:val="22"/>
                <w:szCs w:val="22"/>
              </w:rPr>
            </w:pPr>
            <w:r w:rsidRPr="00B557CA">
              <w:rPr>
                <w:rFonts w:ascii="Arial" w:hAnsi="Arial" w:cs="Arial"/>
                <w:sz w:val="22"/>
                <w:szCs w:val="22"/>
              </w:rPr>
              <w:t>The Voucher Scheme ensured PP students had equal access to trips, extracurricular clubs and school uniform, helping to remove some financial barriers to participation. This initiative allowed pupils to have increased engagement and social inclusion. Trips and residentials allowed pupils to broaden experiences, enhancing their personal development and motivation, while clubs offered opportunities to develop new skills, build confidence, and improve well-being. Uniform vouchers ensured all PP students had appropriate school attire, reducing stigma and fostering a sense of belonging. Overall, the scheme encouraged active participation in school life and contributed to improved engagement, social development and academic outcomes.</w:t>
            </w:r>
          </w:p>
          <w:p w14:paraId="5DC81CC2" w14:textId="77777777" w:rsidR="001569AF" w:rsidRPr="00B557CA" w:rsidRDefault="001569AF" w:rsidP="004E6E52">
            <w:pPr>
              <w:spacing w:after="0" w:line="240" w:lineRule="auto"/>
              <w:jc w:val="both"/>
              <w:rPr>
                <w:rFonts w:ascii="Arial" w:hAnsi="Arial" w:cs="Arial"/>
                <w:sz w:val="22"/>
                <w:szCs w:val="22"/>
                <w:lang w:val="en-US"/>
              </w:rPr>
            </w:pPr>
          </w:p>
        </w:tc>
      </w:tr>
      <w:tr w:rsidR="001569AF" w:rsidRPr="00B557CA" w14:paraId="78E46A70" w14:textId="77777777" w:rsidTr="004E6E52">
        <w:trPr>
          <w:trHeight w:val="2839"/>
        </w:trPr>
        <w:tc>
          <w:tcPr>
            <w:tcW w:w="815" w:type="pct"/>
          </w:tcPr>
          <w:p w14:paraId="7802AC1E" w14:textId="2DF99687" w:rsidR="001569AF" w:rsidRPr="00B557CA" w:rsidRDefault="00981B1A" w:rsidP="004E6E52">
            <w:pPr>
              <w:pStyle w:val="Heading2"/>
              <w:spacing w:before="0" w:after="0"/>
              <w:rPr>
                <w:rFonts w:ascii="Arial" w:hAnsi="Arial" w:cs="Arial"/>
                <w:color w:val="auto"/>
                <w:sz w:val="22"/>
                <w:szCs w:val="22"/>
              </w:rPr>
            </w:pPr>
            <w:r>
              <w:rPr>
                <w:rFonts w:ascii="Arial" w:hAnsi="Arial" w:cs="Arial"/>
                <w:color w:val="auto"/>
                <w:sz w:val="22"/>
                <w:szCs w:val="22"/>
              </w:rPr>
              <w:t xml:space="preserve">Designated teacher supporting </w:t>
            </w:r>
            <w:r w:rsidR="001569AF" w:rsidRPr="00B557CA">
              <w:rPr>
                <w:rFonts w:ascii="Arial" w:hAnsi="Arial" w:cs="Arial"/>
                <w:color w:val="auto"/>
                <w:sz w:val="22"/>
                <w:szCs w:val="22"/>
              </w:rPr>
              <w:t>PLAC</w:t>
            </w:r>
            <w:r>
              <w:rPr>
                <w:rFonts w:ascii="Arial" w:hAnsi="Arial" w:cs="Arial"/>
                <w:color w:val="auto"/>
                <w:sz w:val="22"/>
                <w:szCs w:val="22"/>
              </w:rPr>
              <w:t>.</w:t>
            </w:r>
          </w:p>
        </w:tc>
        <w:tc>
          <w:tcPr>
            <w:tcW w:w="929" w:type="pct"/>
          </w:tcPr>
          <w:p w14:paraId="0E07E0E4" w14:textId="72251E03" w:rsidR="001569AF" w:rsidRPr="009114F9" w:rsidRDefault="001569AF" w:rsidP="007E055F">
            <w:pPr>
              <w:pStyle w:val="Heading2"/>
              <w:spacing w:before="0" w:after="0"/>
              <w:rPr>
                <w:rFonts w:ascii="Arial" w:hAnsi="Arial" w:cs="Arial"/>
                <w:b w:val="0"/>
                <w:color w:val="auto"/>
                <w:sz w:val="22"/>
                <w:szCs w:val="22"/>
              </w:rPr>
            </w:pPr>
            <w:r w:rsidRPr="009114F9">
              <w:rPr>
                <w:rFonts w:ascii="Arial" w:hAnsi="Arial" w:cs="Arial"/>
                <w:b w:val="0"/>
                <w:color w:val="auto"/>
                <w:sz w:val="22"/>
                <w:szCs w:val="22"/>
              </w:rPr>
              <w:t>£</w:t>
            </w:r>
            <w:r w:rsidR="007E055F" w:rsidRPr="009114F9">
              <w:rPr>
                <w:rFonts w:ascii="Arial" w:hAnsi="Arial" w:cs="Arial"/>
                <w:b w:val="0"/>
                <w:color w:val="auto"/>
                <w:sz w:val="22"/>
                <w:szCs w:val="22"/>
              </w:rPr>
              <w:t>2,570</w:t>
            </w:r>
          </w:p>
        </w:tc>
        <w:tc>
          <w:tcPr>
            <w:tcW w:w="887" w:type="pct"/>
          </w:tcPr>
          <w:p w14:paraId="5F4B46EB" w14:textId="77777777" w:rsidR="001569AF" w:rsidRPr="00B557CA" w:rsidRDefault="001569AF" w:rsidP="004E6E52">
            <w:pPr>
              <w:spacing w:after="0" w:line="240" w:lineRule="auto"/>
              <w:jc w:val="both"/>
              <w:rPr>
                <w:rFonts w:ascii="Arial" w:hAnsi="Arial" w:cs="Arial"/>
                <w:sz w:val="22"/>
                <w:szCs w:val="22"/>
              </w:rPr>
            </w:pPr>
            <w:r w:rsidRPr="00B557CA">
              <w:rPr>
                <w:rFonts w:ascii="Arial" w:hAnsi="Arial" w:cs="Arial"/>
                <w:sz w:val="22"/>
                <w:szCs w:val="22"/>
              </w:rPr>
              <w:t>£2570</w:t>
            </w:r>
          </w:p>
        </w:tc>
        <w:tc>
          <w:tcPr>
            <w:tcW w:w="2369" w:type="pct"/>
          </w:tcPr>
          <w:p w14:paraId="65EC9922" w14:textId="77777777" w:rsidR="001569AF" w:rsidRPr="00B557CA" w:rsidRDefault="001569AF" w:rsidP="004E6E52">
            <w:pPr>
              <w:spacing w:after="0" w:line="240" w:lineRule="auto"/>
              <w:jc w:val="both"/>
              <w:rPr>
                <w:rFonts w:ascii="Arial" w:hAnsi="Arial" w:cs="Arial"/>
                <w:sz w:val="22"/>
                <w:szCs w:val="22"/>
              </w:rPr>
            </w:pPr>
            <w:r w:rsidRPr="00B557CA">
              <w:rPr>
                <w:rFonts w:ascii="Arial" w:hAnsi="Arial" w:cs="Arial"/>
                <w:sz w:val="22"/>
                <w:szCs w:val="22"/>
              </w:rPr>
              <w:t>Although we had two PLAC children on role, we only had 1 child on budget due to the other child not being on role during the census for when this budget was created.</w:t>
            </w:r>
          </w:p>
          <w:p w14:paraId="40BB9F8B" w14:textId="14789C16" w:rsidR="001569AF" w:rsidRPr="00B557CA" w:rsidRDefault="001569AF" w:rsidP="004E6E52">
            <w:pPr>
              <w:spacing w:after="0" w:line="240" w:lineRule="auto"/>
              <w:jc w:val="both"/>
              <w:rPr>
                <w:rFonts w:ascii="Arial" w:hAnsi="Arial" w:cs="Arial"/>
                <w:sz w:val="22"/>
                <w:szCs w:val="22"/>
              </w:rPr>
            </w:pPr>
            <w:r w:rsidRPr="00B557CA">
              <w:rPr>
                <w:rFonts w:ascii="Arial" w:hAnsi="Arial" w:cs="Arial"/>
                <w:sz w:val="22"/>
                <w:szCs w:val="22"/>
              </w:rPr>
              <w:t xml:space="preserve">The PLAC child we had funding for benefitted from working with a 1:1 or 1:2 ratio within class daily. He also received OT interventions provided by a TA as well as daily comprehension and 1:1 maths support. He was also awarded the bursary Rock Steady placement. </w:t>
            </w:r>
            <w:r w:rsidR="004226B0">
              <w:rPr>
                <w:rFonts w:ascii="Arial" w:hAnsi="Arial" w:cs="Arial"/>
                <w:sz w:val="22"/>
                <w:szCs w:val="22"/>
              </w:rPr>
              <w:t>All of the above</w:t>
            </w:r>
            <w:r w:rsidR="00860A39">
              <w:rPr>
                <w:rFonts w:ascii="Arial" w:hAnsi="Arial" w:cs="Arial"/>
                <w:sz w:val="22"/>
                <w:szCs w:val="22"/>
              </w:rPr>
              <w:t xml:space="preserve"> </w:t>
            </w:r>
            <w:r w:rsidR="004226B0">
              <w:rPr>
                <w:rFonts w:ascii="Arial" w:hAnsi="Arial" w:cs="Arial"/>
                <w:sz w:val="22"/>
                <w:szCs w:val="22"/>
              </w:rPr>
              <w:t xml:space="preserve">supported </w:t>
            </w:r>
            <w:r w:rsidR="00860A39">
              <w:rPr>
                <w:rFonts w:ascii="Arial" w:hAnsi="Arial" w:cs="Arial"/>
                <w:sz w:val="22"/>
                <w:szCs w:val="22"/>
              </w:rPr>
              <w:t>the child’s wellbeing, academic progress and social skills.</w:t>
            </w:r>
          </w:p>
        </w:tc>
      </w:tr>
      <w:tr w:rsidR="001569AF" w:rsidRPr="00B557CA" w14:paraId="5AA708AD" w14:textId="77777777" w:rsidTr="00860A39">
        <w:trPr>
          <w:trHeight w:val="440"/>
        </w:trPr>
        <w:tc>
          <w:tcPr>
            <w:tcW w:w="815" w:type="pct"/>
          </w:tcPr>
          <w:p w14:paraId="6DD44DCF" w14:textId="77777777" w:rsidR="001569AF" w:rsidRPr="00B557CA" w:rsidRDefault="001569AF" w:rsidP="004E6E52">
            <w:pPr>
              <w:pStyle w:val="Heading2"/>
              <w:spacing w:before="0" w:after="0"/>
              <w:rPr>
                <w:rFonts w:ascii="Arial" w:hAnsi="Arial" w:cs="Arial"/>
                <w:color w:val="auto"/>
                <w:sz w:val="22"/>
                <w:szCs w:val="22"/>
              </w:rPr>
            </w:pPr>
            <w:r w:rsidRPr="00B557CA">
              <w:rPr>
                <w:rFonts w:ascii="Arial" w:hAnsi="Arial" w:cs="Arial"/>
                <w:bCs/>
                <w:color w:val="auto"/>
                <w:sz w:val="22"/>
                <w:szCs w:val="22"/>
              </w:rPr>
              <w:t>Total</w:t>
            </w:r>
          </w:p>
        </w:tc>
        <w:tc>
          <w:tcPr>
            <w:tcW w:w="929" w:type="pct"/>
          </w:tcPr>
          <w:p w14:paraId="04B9F99C" w14:textId="66C49EA8" w:rsidR="001569AF" w:rsidRPr="009114F9" w:rsidRDefault="001569AF" w:rsidP="004E6E52">
            <w:pPr>
              <w:pStyle w:val="Heading2"/>
              <w:spacing w:before="0" w:after="0"/>
              <w:rPr>
                <w:rFonts w:ascii="Arial" w:hAnsi="Arial" w:cs="Arial"/>
                <w:b w:val="0"/>
                <w:color w:val="auto"/>
                <w:sz w:val="22"/>
                <w:szCs w:val="22"/>
              </w:rPr>
            </w:pPr>
            <w:r w:rsidRPr="009114F9">
              <w:rPr>
                <w:rFonts w:ascii="Arial" w:hAnsi="Arial" w:cs="Arial"/>
                <w:b w:val="0"/>
                <w:color w:val="auto"/>
                <w:sz w:val="22"/>
                <w:szCs w:val="22"/>
              </w:rPr>
              <w:t>£</w:t>
            </w:r>
            <w:r w:rsidR="007E055F" w:rsidRPr="009114F9">
              <w:rPr>
                <w:rFonts w:ascii="Arial" w:hAnsi="Arial" w:cs="Arial"/>
                <w:b w:val="0"/>
                <w:color w:val="auto"/>
                <w:sz w:val="22"/>
                <w:szCs w:val="22"/>
              </w:rPr>
              <w:t>91,115</w:t>
            </w:r>
          </w:p>
        </w:tc>
        <w:tc>
          <w:tcPr>
            <w:tcW w:w="887" w:type="pct"/>
          </w:tcPr>
          <w:p w14:paraId="6DA98F70" w14:textId="77777777" w:rsidR="001569AF" w:rsidRPr="00B557CA" w:rsidRDefault="001569AF" w:rsidP="004E6E52">
            <w:pPr>
              <w:spacing w:after="0" w:line="240" w:lineRule="auto"/>
              <w:jc w:val="both"/>
              <w:rPr>
                <w:rFonts w:ascii="Arial" w:hAnsi="Arial" w:cs="Arial"/>
                <w:sz w:val="22"/>
                <w:szCs w:val="22"/>
              </w:rPr>
            </w:pPr>
            <w:r w:rsidRPr="00B557CA">
              <w:rPr>
                <w:rFonts w:ascii="Arial" w:hAnsi="Arial" w:cs="Arial"/>
                <w:color w:val="auto"/>
                <w:sz w:val="22"/>
                <w:szCs w:val="22"/>
              </w:rPr>
              <w:t>£85,450</w:t>
            </w:r>
          </w:p>
        </w:tc>
        <w:tc>
          <w:tcPr>
            <w:tcW w:w="2369" w:type="pct"/>
          </w:tcPr>
          <w:p w14:paraId="1CF0BD9E" w14:textId="77777777" w:rsidR="001569AF" w:rsidRPr="00B557CA" w:rsidRDefault="001569AF" w:rsidP="004E6E52">
            <w:pPr>
              <w:spacing w:after="0" w:line="240" w:lineRule="auto"/>
              <w:jc w:val="both"/>
              <w:rPr>
                <w:rFonts w:ascii="Arial" w:hAnsi="Arial" w:cs="Arial"/>
                <w:sz w:val="22"/>
                <w:szCs w:val="22"/>
              </w:rPr>
            </w:pPr>
          </w:p>
        </w:tc>
      </w:tr>
      <w:tr w:rsidR="001569AF" w:rsidRPr="00B557CA" w14:paraId="74B54E02" w14:textId="77777777" w:rsidTr="00860A39">
        <w:trPr>
          <w:trHeight w:val="804"/>
        </w:trPr>
        <w:tc>
          <w:tcPr>
            <w:tcW w:w="815" w:type="pct"/>
          </w:tcPr>
          <w:p w14:paraId="5504AA1D" w14:textId="77777777" w:rsidR="001569AF" w:rsidRPr="00B557CA" w:rsidRDefault="001569AF" w:rsidP="004E6E52">
            <w:pPr>
              <w:pStyle w:val="Heading2"/>
              <w:spacing w:before="0" w:after="0"/>
              <w:rPr>
                <w:rFonts w:ascii="Arial" w:hAnsi="Arial" w:cs="Arial"/>
                <w:bCs/>
                <w:color w:val="auto"/>
                <w:sz w:val="22"/>
                <w:szCs w:val="22"/>
              </w:rPr>
            </w:pPr>
            <w:r w:rsidRPr="00B557CA">
              <w:rPr>
                <w:rFonts w:ascii="Arial" w:hAnsi="Arial" w:cs="Arial"/>
                <w:bCs/>
                <w:color w:val="auto"/>
                <w:sz w:val="22"/>
                <w:szCs w:val="22"/>
              </w:rPr>
              <w:t>Adjustment to Planned Expenditure</w:t>
            </w:r>
          </w:p>
        </w:tc>
        <w:tc>
          <w:tcPr>
            <w:tcW w:w="929" w:type="pct"/>
          </w:tcPr>
          <w:p w14:paraId="2EFF0F80" w14:textId="77777777" w:rsidR="001569AF" w:rsidRPr="009114F9" w:rsidRDefault="001569AF" w:rsidP="004E6E52">
            <w:pPr>
              <w:pStyle w:val="Heading2"/>
              <w:spacing w:before="0" w:after="0"/>
              <w:rPr>
                <w:rFonts w:ascii="Arial" w:hAnsi="Arial" w:cs="Arial"/>
                <w:b w:val="0"/>
                <w:color w:val="auto"/>
                <w:sz w:val="22"/>
                <w:szCs w:val="22"/>
              </w:rPr>
            </w:pPr>
          </w:p>
        </w:tc>
        <w:tc>
          <w:tcPr>
            <w:tcW w:w="887" w:type="pct"/>
          </w:tcPr>
          <w:p w14:paraId="0A0269BC" w14:textId="77777777" w:rsidR="001569AF" w:rsidRPr="00B557CA" w:rsidRDefault="001569AF" w:rsidP="004E6E52">
            <w:pPr>
              <w:spacing w:after="0" w:line="240" w:lineRule="auto"/>
              <w:rPr>
                <w:rFonts w:ascii="Arial" w:hAnsi="Arial" w:cs="Arial"/>
                <w:b/>
                <w:bCs/>
                <w:color w:val="auto"/>
                <w:sz w:val="22"/>
                <w:szCs w:val="22"/>
              </w:rPr>
            </w:pPr>
            <w:r w:rsidRPr="00B557CA">
              <w:rPr>
                <w:rFonts w:ascii="Arial" w:hAnsi="Arial" w:cs="Arial"/>
                <w:b/>
                <w:bCs/>
                <w:color w:val="auto"/>
                <w:sz w:val="22"/>
                <w:szCs w:val="22"/>
              </w:rPr>
              <w:t>£85,450+£5,654</w:t>
            </w:r>
          </w:p>
          <w:p w14:paraId="199F08AC" w14:textId="77777777" w:rsidR="001569AF" w:rsidRPr="00B557CA" w:rsidRDefault="001569AF" w:rsidP="004E6E52">
            <w:pPr>
              <w:spacing w:after="0" w:line="240" w:lineRule="auto"/>
              <w:jc w:val="both"/>
              <w:rPr>
                <w:rFonts w:ascii="Arial" w:hAnsi="Arial" w:cs="Arial"/>
                <w:color w:val="auto"/>
                <w:sz w:val="22"/>
                <w:szCs w:val="22"/>
              </w:rPr>
            </w:pPr>
            <w:r w:rsidRPr="00B557CA">
              <w:rPr>
                <w:rFonts w:ascii="Arial" w:hAnsi="Arial" w:cs="Arial"/>
                <w:b/>
                <w:bCs/>
                <w:color w:val="auto"/>
                <w:sz w:val="22"/>
                <w:szCs w:val="22"/>
              </w:rPr>
              <w:t>= £91,104</w:t>
            </w:r>
          </w:p>
        </w:tc>
        <w:tc>
          <w:tcPr>
            <w:tcW w:w="2369" w:type="pct"/>
          </w:tcPr>
          <w:p w14:paraId="051C6AE1" w14:textId="67156863" w:rsidR="001569AF" w:rsidRPr="00B557CA" w:rsidRDefault="001569AF" w:rsidP="004E6E52">
            <w:pPr>
              <w:spacing w:after="0" w:line="240" w:lineRule="auto"/>
              <w:rPr>
                <w:rFonts w:ascii="Arial" w:hAnsi="Arial" w:cs="Arial"/>
                <w:b/>
                <w:bCs/>
                <w:color w:val="auto"/>
                <w:sz w:val="22"/>
                <w:szCs w:val="22"/>
              </w:rPr>
            </w:pPr>
            <w:r w:rsidRPr="00B557CA">
              <w:rPr>
                <w:rFonts w:ascii="Arial" w:hAnsi="Arial" w:cs="Arial"/>
                <w:b/>
                <w:bCs/>
                <w:color w:val="auto"/>
                <w:sz w:val="22"/>
                <w:szCs w:val="22"/>
              </w:rPr>
              <w:t xml:space="preserve">Adjustment due to extra </w:t>
            </w:r>
            <w:r w:rsidR="00860A39">
              <w:rPr>
                <w:rFonts w:ascii="Arial" w:hAnsi="Arial" w:cs="Arial"/>
                <w:b/>
                <w:bCs/>
                <w:color w:val="auto"/>
                <w:sz w:val="22"/>
                <w:szCs w:val="22"/>
              </w:rPr>
              <w:t>PLAC</w:t>
            </w:r>
            <w:r w:rsidRPr="00B557CA">
              <w:rPr>
                <w:rFonts w:ascii="Arial" w:hAnsi="Arial" w:cs="Arial"/>
                <w:b/>
                <w:bCs/>
                <w:color w:val="auto"/>
                <w:sz w:val="22"/>
                <w:szCs w:val="22"/>
              </w:rPr>
              <w:t xml:space="preserve"> child and number of PP </w:t>
            </w:r>
            <w:r w:rsidR="00860A39">
              <w:rPr>
                <w:rFonts w:ascii="Arial" w:hAnsi="Arial" w:cs="Arial"/>
                <w:b/>
                <w:bCs/>
                <w:color w:val="auto"/>
                <w:sz w:val="22"/>
                <w:szCs w:val="22"/>
              </w:rPr>
              <w:t>went</w:t>
            </w:r>
            <w:r w:rsidRPr="00B557CA">
              <w:rPr>
                <w:rFonts w:ascii="Arial" w:hAnsi="Arial" w:cs="Arial"/>
                <w:b/>
                <w:bCs/>
                <w:color w:val="auto"/>
                <w:sz w:val="22"/>
                <w:szCs w:val="22"/>
              </w:rPr>
              <w:t xml:space="preserve"> up slightly since budget</w:t>
            </w:r>
            <w:r w:rsidR="00860A39">
              <w:rPr>
                <w:rFonts w:ascii="Arial" w:hAnsi="Arial" w:cs="Arial"/>
                <w:b/>
                <w:bCs/>
                <w:color w:val="auto"/>
                <w:sz w:val="22"/>
                <w:szCs w:val="22"/>
              </w:rPr>
              <w:t>.</w:t>
            </w:r>
          </w:p>
          <w:p w14:paraId="2E3CFCA7" w14:textId="77777777" w:rsidR="001569AF" w:rsidRPr="00B557CA" w:rsidRDefault="001569AF" w:rsidP="004E6E52">
            <w:pPr>
              <w:spacing w:after="0" w:line="240" w:lineRule="auto"/>
              <w:jc w:val="both"/>
              <w:rPr>
                <w:rFonts w:ascii="Arial" w:hAnsi="Arial" w:cs="Arial"/>
                <w:sz w:val="22"/>
                <w:szCs w:val="22"/>
              </w:rPr>
            </w:pPr>
          </w:p>
        </w:tc>
      </w:tr>
      <w:tr w:rsidR="001569AF" w:rsidRPr="00B557CA" w14:paraId="6EC88945" w14:textId="77777777" w:rsidTr="00860A39">
        <w:trPr>
          <w:trHeight w:val="354"/>
        </w:trPr>
        <w:tc>
          <w:tcPr>
            <w:tcW w:w="815" w:type="pct"/>
          </w:tcPr>
          <w:p w14:paraId="6A7E9D88" w14:textId="77777777" w:rsidR="001569AF" w:rsidRPr="00B557CA" w:rsidRDefault="001569AF" w:rsidP="004E6E52">
            <w:pPr>
              <w:pStyle w:val="Heading2"/>
              <w:spacing w:before="0" w:after="0"/>
              <w:rPr>
                <w:rFonts w:ascii="Arial" w:hAnsi="Arial" w:cs="Arial"/>
                <w:bCs/>
                <w:color w:val="000000" w:themeColor="text1"/>
                <w:sz w:val="22"/>
                <w:szCs w:val="22"/>
              </w:rPr>
            </w:pPr>
            <w:r w:rsidRPr="00B557CA">
              <w:rPr>
                <w:rFonts w:ascii="Arial" w:hAnsi="Arial" w:cs="Arial"/>
                <w:bCs/>
                <w:color w:val="000000" w:themeColor="text1"/>
                <w:sz w:val="22"/>
                <w:szCs w:val="22"/>
              </w:rPr>
              <w:t>Total</w:t>
            </w:r>
          </w:p>
          <w:p w14:paraId="166E5F86" w14:textId="77777777" w:rsidR="001569AF" w:rsidRPr="00B557CA" w:rsidRDefault="001569AF" w:rsidP="004E6E52">
            <w:pPr>
              <w:pStyle w:val="Heading2"/>
              <w:spacing w:before="0" w:after="0"/>
              <w:rPr>
                <w:rFonts w:ascii="Arial" w:hAnsi="Arial" w:cs="Arial"/>
                <w:bCs/>
                <w:color w:val="000000" w:themeColor="text1"/>
                <w:sz w:val="22"/>
                <w:szCs w:val="22"/>
              </w:rPr>
            </w:pPr>
          </w:p>
        </w:tc>
        <w:tc>
          <w:tcPr>
            <w:tcW w:w="929" w:type="pct"/>
          </w:tcPr>
          <w:p w14:paraId="2353477C" w14:textId="2D4A7585" w:rsidR="001569AF" w:rsidRPr="009114F9" w:rsidRDefault="001569AF" w:rsidP="004E6E52">
            <w:pPr>
              <w:rPr>
                <w:rFonts w:ascii="Arial" w:hAnsi="Arial" w:cs="Arial"/>
                <w:b/>
                <w:bCs/>
                <w:color w:val="auto"/>
                <w:sz w:val="22"/>
                <w:szCs w:val="22"/>
                <w:lang w:eastAsia="en-GB"/>
              </w:rPr>
            </w:pPr>
            <w:r w:rsidRPr="009114F9">
              <w:rPr>
                <w:rFonts w:ascii="Arial" w:hAnsi="Arial" w:cs="Arial"/>
                <w:b/>
                <w:bCs/>
                <w:color w:val="auto"/>
                <w:sz w:val="22"/>
                <w:szCs w:val="22"/>
                <w:lang w:eastAsia="en-GB"/>
              </w:rPr>
              <w:t>£</w:t>
            </w:r>
            <w:r w:rsidR="007E055F" w:rsidRPr="009114F9">
              <w:rPr>
                <w:rFonts w:ascii="Arial" w:hAnsi="Arial" w:cs="Arial"/>
                <w:b/>
                <w:bCs/>
                <w:color w:val="auto"/>
                <w:sz w:val="22"/>
                <w:szCs w:val="22"/>
                <w:lang w:eastAsia="en-GB"/>
              </w:rPr>
              <w:t>91,115</w:t>
            </w:r>
          </w:p>
        </w:tc>
        <w:tc>
          <w:tcPr>
            <w:tcW w:w="887" w:type="pct"/>
          </w:tcPr>
          <w:p w14:paraId="5014D2A3" w14:textId="78E29C54" w:rsidR="001569AF" w:rsidRPr="00860A39" w:rsidRDefault="001569AF" w:rsidP="00860A39">
            <w:pPr>
              <w:rPr>
                <w:rFonts w:ascii="Arial" w:hAnsi="Arial" w:cs="Arial"/>
                <w:b/>
                <w:bCs/>
                <w:sz w:val="22"/>
                <w:szCs w:val="22"/>
              </w:rPr>
            </w:pPr>
            <w:r w:rsidRPr="00B557CA">
              <w:rPr>
                <w:rFonts w:ascii="Arial" w:hAnsi="Arial" w:cs="Arial"/>
                <w:b/>
                <w:bCs/>
                <w:sz w:val="22"/>
                <w:szCs w:val="22"/>
              </w:rPr>
              <w:t>£91,104</w:t>
            </w:r>
          </w:p>
        </w:tc>
        <w:tc>
          <w:tcPr>
            <w:tcW w:w="2369" w:type="pct"/>
          </w:tcPr>
          <w:p w14:paraId="49E19972" w14:textId="77777777" w:rsidR="001569AF" w:rsidRPr="00B557CA" w:rsidRDefault="001569AF" w:rsidP="004E6E52">
            <w:pPr>
              <w:pStyle w:val="Heading2"/>
              <w:spacing w:before="0" w:after="0"/>
              <w:rPr>
                <w:rFonts w:ascii="Arial" w:hAnsi="Arial" w:cs="Arial"/>
                <w:bCs/>
                <w:color w:val="000000" w:themeColor="text1"/>
                <w:sz w:val="22"/>
                <w:szCs w:val="22"/>
              </w:rPr>
            </w:pPr>
          </w:p>
        </w:tc>
      </w:tr>
    </w:tbl>
    <w:p w14:paraId="1E471A9F" w14:textId="77777777" w:rsidR="001569AF" w:rsidRPr="00B557CA" w:rsidRDefault="001569AF" w:rsidP="001569AF">
      <w:pPr>
        <w:tabs>
          <w:tab w:val="left" w:pos="2586"/>
        </w:tabs>
        <w:rPr>
          <w:rFonts w:cs="Arial"/>
          <w:sz w:val="22"/>
          <w:szCs w:val="22"/>
        </w:rPr>
      </w:pPr>
      <w:r w:rsidRPr="00B557CA">
        <w:rPr>
          <w:rFonts w:cs="Arial"/>
          <w:sz w:val="22"/>
          <w:szCs w:val="22"/>
        </w:rPr>
        <w:tab/>
      </w:r>
    </w:p>
    <w:tbl>
      <w:tblPr>
        <w:tblStyle w:val="TableGrid"/>
        <w:tblW w:w="10255" w:type="dxa"/>
        <w:tblLook w:val="04A0" w:firstRow="1" w:lastRow="0" w:firstColumn="1" w:lastColumn="0" w:noHBand="0" w:noVBand="1"/>
      </w:tblPr>
      <w:tblGrid>
        <w:gridCol w:w="4743"/>
        <w:gridCol w:w="5512"/>
      </w:tblGrid>
      <w:tr w:rsidR="001569AF" w:rsidRPr="00B557CA" w14:paraId="095BF41E" w14:textId="77777777" w:rsidTr="004E6E52">
        <w:tc>
          <w:tcPr>
            <w:tcW w:w="4743" w:type="dxa"/>
          </w:tcPr>
          <w:p w14:paraId="28D517A9" w14:textId="77777777" w:rsidR="001569AF" w:rsidRPr="00B557CA" w:rsidRDefault="001569AF" w:rsidP="004E6E52">
            <w:pPr>
              <w:spacing w:after="0" w:line="240" w:lineRule="auto"/>
              <w:jc w:val="center"/>
              <w:rPr>
                <w:rFonts w:ascii="Arial" w:hAnsi="Arial" w:cs="Arial"/>
                <w:b/>
                <w:sz w:val="22"/>
                <w:szCs w:val="22"/>
              </w:rPr>
            </w:pPr>
            <w:r w:rsidRPr="00B557CA">
              <w:rPr>
                <w:rFonts w:ascii="Arial" w:hAnsi="Arial" w:cs="Arial"/>
                <w:b/>
                <w:bCs/>
                <w:iCs/>
                <w:sz w:val="22"/>
                <w:szCs w:val="22"/>
              </w:rPr>
              <w:t>Pupil Premium Activity</w:t>
            </w:r>
            <w:r w:rsidRPr="00B557CA">
              <w:rPr>
                <w:rFonts w:ascii="Arial" w:hAnsi="Arial" w:cs="Arial"/>
                <w:b/>
                <w:sz w:val="22"/>
                <w:szCs w:val="22"/>
              </w:rPr>
              <w:t xml:space="preserve"> </w:t>
            </w:r>
          </w:p>
          <w:p w14:paraId="11F97654" w14:textId="77777777" w:rsidR="001569AF" w:rsidRPr="00B557CA" w:rsidRDefault="001569AF" w:rsidP="004E6E52">
            <w:pPr>
              <w:spacing w:after="0" w:line="240" w:lineRule="auto"/>
              <w:jc w:val="center"/>
              <w:rPr>
                <w:rFonts w:ascii="Arial" w:hAnsi="Arial" w:cs="Arial"/>
                <w:b/>
                <w:sz w:val="22"/>
                <w:szCs w:val="22"/>
              </w:rPr>
            </w:pPr>
            <w:r w:rsidRPr="00B557CA">
              <w:rPr>
                <w:rFonts w:ascii="Arial" w:hAnsi="Arial" w:cs="Arial"/>
                <w:b/>
                <w:sz w:val="22"/>
                <w:szCs w:val="22"/>
              </w:rPr>
              <w:t>RAG Rating</w:t>
            </w:r>
          </w:p>
        </w:tc>
        <w:tc>
          <w:tcPr>
            <w:tcW w:w="5512" w:type="dxa"/>
          </w:tcPr>
          <w:p w14:paraId="2A3D3661" w14:textId="77777777" w:rsidR="001569AF" w:rsidRPr="00B557CA" w:rsidRDefault="001569AF" w:rsidP="004E6E52">
            <w:pPr>
              <w:spacing w:after="0" w:line="240" w:lineRule="auto"/>
              <w:rPr>
                <w:rFonts w:ascii="Arial" w:hAnsi="Arial" w:cs="Arial"/>
                <w:sz w:val="22"/>
                <w:szCs w:val="22"/>
              </w:rPr>
            </w:pPr>
            <w:r w:rsidRPr="00B557CA">
              <w:rPr>
                <w:rFonts w:ascii="Arial" w:hAnsi="Arial" w:cs="Arial"/>
                <w:b/>
                <w:bCs/>
                <w:sz w:val="22"/>
                <w:szCs w:val="22"/>
              </w:rPr>
              <w:t>Comment</w:t>
            </w:r>
          </w:p>
        </w:tc>
      </w:tr>
      <w:tr w:rsidR="001569AF" w:rsidRPr="00B557CA" w14:paraId="7EBAADE9" w14:textId="77777777" w:rsidTr="004E6E52">
        <w:tc>
          <w:tcPr>
            <w:tcW w:w="4743" w:type="dxa"/>
            <w:shd w:val="clear" w:color="auto" w:fill="00B050"/>
          </w:tcPr>
          <w:p w14:paraId="27B0E450" w14:textId="77777777" w:rsidR="001569AF" w:rsidRPr="00B557CA" w:rsidRDefault="001569AF" w:rsidP="004E6E52">
            <w:pPr>
              <w:spacing w:after="0" w:line="240" w:lineRule="auto"/>
              <w:rPr>
                <w:rFonts w:ascii="Arial" w:hAnsi="Arial" w:cs="Arial"/>
                <w:sz w:val="22"/>
                <w:szCs w:val="22"/>
              </w:rPr>
            </w:pPr>
            <w:r w:rsidRPr="00B557CA">
              <w:rPr>
                <w:rFonts w:ascii="Arial" w:hAnsi="Arial" w:cs="Arial"/>
                <w:iCs/>
                <w:sz w:val="22"/>
                <w:szCs w:val="22"/>
              </w:rPr>
              <w:t>Improve quality first teaching.</w:t>
            </w:r>
            <w:r w:rsidRPr="00B557CA">
              <w:rPr>
                <w:rFonts w:ascii="Arial" w:hAnsi="Arial" w:cs="Arial"/>
                <w:sz w:val="22"/>
                <w:szCs w:val="22"/>
              </w:rPr>
              <w:t xml:space="preserve"> Provide quality targeted CPD for teachers to ensure they have the skills and knowledge, enabling them to provide high quality education for all.</w:t>
            </w:r>
          </w:p>
        </w:tc>
        <w:tc>
          <w:tcPr>
            <w:tcW w:w="5512" w:type="dxa"/>
            <w:shd w:val="clear" w:color="auto" w:fill="00B050"/>
          </w:tcPr>
          <w:p w14:paraId="48339A7E" w14:textId="77777777" w:rsidR="001569AF" w:rsidRPr="00B557CA" w:rsidRDefault="001569AF" w:rsidP="004E6E52">
            <w:pPr>
              <w:numPr>
                <w:ilvl w:val="0"/>
                <w:numId w:val="1"/>
              </w:numPr>
              <w:spacing w:after="0" w:line="240" w:lineRule="auto"/>
              <w:rPr>
                <w:rFonts w:ascii="Arial" w:hAnsi="Arial" w:cs="Arial"/>
                <w:sz w:val="22"/>
                <w:szCs w:val="22"/>
                <w:lang w:val="en-US"/>
              </w:rPr>
            </w:pPr>
            <w:r w:rsidRPr="00B557CA">
              <w:rPr>
                <w:rFonts w:ascii="Arial" w:hAnsi="Arial" w:cs="Arial"/>
                <w:b/>
                <w:bCs/>
                <w:sz w:val="22"/>
                <w:szCs w:val="22"/>
              </w:rPr>
              <w:t>Achieved and Ongoing:</w:t>
            </w:r>
            <w:r w:rsidRPr="00B557CA">
              <w:rPr>
                <w:rFonts w:ascii="Arial" w:hAnsi="Arial" w:cs="Arial"/>
                <w:sz w:val="22"/>
                <w:szCs w:val="22"/>
              </w:rPr>
              <w:t xml:space="preserve"> Teachers accessed targeted CPD opportunities through internal and external training. This enhanced knowledge and skills, impacting on quality first teaching across the school. Leaders were able to identify gaps and next steps, which have been implemented on to the new SDP (e.g. handwriting focus in English).</w:t>
            </w:r>
          </w:p>
        </w:tc>
      </w:tr>
      <w:tr w:rsidR="001569AF" w:rsidRPr="00B557CA" w14:paraId="29134838" w14:textId="77777777" w:rsidTr="004E6E52">
        <w:tc>
          <w:tcPr>
            <w:tcW w:w="4743" w:type="dxa"/>
            <w:shd w:val="clear" w:color="auto" w:fill="FFC000"/>
          </w:tcPr>
          <w:p w14:paraId="5AAEB130" w14:textId="77777777" w:rsidR="001569AF" w:rsidRPr="00B557CA" w:rsidRDefault="001569AF" w:rsidP="004E6E52">
            <w:pPr>
              <w:spacing w:after="0" w:line="240" w:lineRule="auto"/>
              <w:rPr>
                <w:rFonts w:ascii="Arial" w:hAnsi="Arial" w:cs="Arial"/>
                <w:sz w:val="22"/>
                <w:szCs w:val="22"/>
              </w:rPr>
            </w:pPr>
            <w:r w:rsidRPr="00B557CA">
              <w:rPr>
                <w:rFonts w:ascii="Arial" w:hAnsi="Arial" w:cs="Arial"/>
                <w:iCs/>
                <w:sz w:val="22"/>
                <w:szCs w:val="22"/>
              </w:rPr>
              <w:t xml:space="preserve">Tracking of interventions and support more closely using the Provision Map tool </w:t>
            </w:r>
            <w:proofErr w:type="spellStart"/>
            <w:r w:rsidRPr="00B557CA">
              <w:rPr>
                <w:rFonts w:ascii="Arial" w:hAnsi="Arial" w:cs="Arial"/>
                <w:iCs/>
                <w:sz w:val="22"/>
                <w:szCs w:val="22"/>
              </w:rPr>
              <w:t>Edukey</w:t>
            </w:r>
            <w:proofErr w:type="spellEnd"/>
            <w:r w:rsidRPr="00B557CA">
              <w:rPr>
                <w:rFonts w:ascii="Arial" w:hAnsi="Arial" w:cs="Arial"/>
                <w:iCs/>
                <w:sz w:val="22"/>
                <w:szCs w:val="22"/>
              </w:rPr>
              <w:t xml:space="preserve"> for children who are SEND and PP.</w:t>
            </w:r>
          </w:p>
        </w:tc>
        <w:tc>
          <w:tcPr>
            <w:tcW w:w="5512" w:type="dxa"/>
            <w:shd w:val="clear" w:color="auto" w:fill="FFC000"/>
          </w:tcPr>
          <w:p w14:paraId="7AD06DDA" w14:textId="76D7D80F" w:rsidR="001569AF" w:rsidRPr="00B557CA" w:rsidRDefault="001569AF" w:rsidP="004E6E52">
            <w:pPr>
              <w:spacing w:after="0" w:line="240" w:lineRule="auto"/>
              <w:rPr>
                <w:rFonts w:ascii="Arial" w:hAnsi="Arial" w:cs="Arial"/>
                <w:sz w:val="22"/>
                <w:szCs w:val="22"/>
              </w:rPr>
            </w:pPr>
            <w:r w:rsidRPr="00B557CA">
              <w:rPr>
                <w:rFonts w:ascii="Arial" w:hAnsi="Arial" w:cs="Arial"/>
                <w:b/>
                <w:bCs/>
                <w:sz w:val="22"/>
                <w:szCs w:val="22"/>
              </w:rPr>
              <w:t>Ongoing:</w:t>
            </w:r>
            <w:r w:rsidRPr="00B557CA">
              <w:rPr>
                <w:rFonts w:ascii="Arial" w:hAnsi="Arial" w:cs="Arial"/>
                <w:sz w:val="22"/>
                <w:szCs w:val="22"/>
              </w:rPr>
              <w:t xml:space="preserve"> Targeted interventions for PP students, including Phonics, Fresh Start, Writing and Maths sessions were tracked by Year Team Leads (YTLs) and Class Teachers. Teachers identified learning barriers, set aspirational targets, and discussed progress during pupil progress meetings and PPA meetings effectively. However, the use of </w:t>
            </w:r>
            <w:proofErr w:type="spellStart"/>
            <w:r w:rsidRPr="00B557CA">
              <w:rPr>
                <w:rFonts w:ascii="Arial" w:hAnsi="Arial" w:cs="Arial"/>
                <w:sz w:val="22"/>
                <w:szCs w:val="22"/>
              </w:rPr>
              <w:t>Edukey</w:t>
            </w:r>
            <w:proofErr w:type="spellEnd"/>
            <w:r w:rsidRPr="00B557CA">
              <w:rPr>
                <w:rFonts w:ascii="Arial" w:hAnsi="Arial" w:cs="Arial"/>
                <w:sz w:val="22"/>
                <w:szCs w:val="22"/>
              </w:rPr>
              <w:t xml:space="preserve"> to monitor and track interventions was inconsistent across the school, as not all interventions were recorded and tracked on th</w:t>
            </w:r>
            <w:r w:rsidR="00860A39">
              <w:rPr>
                <w:rFonts w:ascii="Arial" w:hAnsi="Arial" w:cs="Arial"/>
                <w:sz w:val="22"/>
                <w:szCs w:val="22"/>
              </w:rPr>
              <w:t>is</w:t>
            </w:r>
            <w:r w:rsidRPr="00B557CA">
              <w:rPr>
                <w:rFonts w:ascii="Arial" w:hAnsi="Arial" w:cs="Arial"/>
                <w:sz w:val="22"/>
                <w:szCs w:val="22"/>
              </w:rPr>
              <w:t xml:space="preserve"> system. This is something that will be </w:t>
            </w:r>
            <w:r>
              <w:rPr>
                <w:rFonts w:ascii="Arial" w:hAnsi="Arial" w:cs="Arial"/>
                <w:sz w:val="22"/>
                <w:szCs w:val="22"/>
              </w:rPr>
              <w:t>focused on in</w:t>
            </w:r>
            <w:r w:rsidRPr="00B557CA">
              <w:rPr>
                <w:rFonts w:ascii="Arial" w:hAnsi="Arial" w:cs="Arial"/>
                <w:sz w:val="22"/>
                <w:szCs w:val="22"/>
              </w:rPr>
              <w:t xml:space="preserve"> 2025-2026.</w:t>
            </w:r>
          </w:p>
        </w:tc>
      </w:tr>
      <w:tr w:rsidR="001569AF" w:rsidRPr="00B557CA" w14:paraId="11F7B833" w14:textId="77777777" w:rsidTr="004E6E52">
        <w:tc>
          <w:tcPr>
            <w:tcW w:w="4743" w:type="dxa"/>
            <w:shd w:val="clear" w:color="auto" w:fill="00B050"/>
          </w:tcPr>
          <w:p w14:paraId="63C66847" w14:textId="77777777" w:rsidR="001569AF" w:rsidRPr="00B557CA" w:rsidRDefault="001569AF" w:rsidP="004E6E52">
            <w:pPr>
              <w:spacing w:after="0" w:line="240" w:lineRule="auto"/>
              <w:rPr>
                <w:rFonts w:ascii="Arial" w:hAnsi="Arial" w:cs="Arial"/>
                <w:sz w:val="22"/>
                <w:szCs w:val="22"/>
              </w:rPr>
            </w:pPr>
            <w:r w:rsidRPr="00B557CA">
              <w:rPr>
                <w:rFonts w:ascii="Arial" w:hAnsi="Arial" w:cs="Arial"/>
                <w:sz w:val="22"/>
                <w:szCs w:val="22"/>
              </w:rPr>
              <w:t xml:space="preserve">To continue to strengthen whole school ethos and vison for disadvantaged. </w:t>
            </w:r>
          </w:p>
          <w:p w14:paraId="4D9B6720" w14:textId="77777777" w:rsidR="001569AF" w:rsidRPr="00B557CA" w:rsidRDefault="001569AF" w:rsidP="004E6E52">
            <w:pPr>
              <w:spacing w:after="0" w:line="240" w:lineRule="auto"/>
              <w:rPr>
                <w:rFonts w:ascii="Arial" w:hAnsi="Arial" w:cs="Arial"/>
                <w:sz w:val="22"/>
                <w:szCs w:val="22"/>
              </w:rPr>
            </w:pPr>
          </w:p>
        </w:tc>
        <w:tc>
          <w:tcPr>
            <w:tcW w:w="5512" w:type="dxa"/>
            <w:shd w:val="clear" w:color="auto" w:fill="00B050"/>
          </w:tcPr>
          <w:p w14:paraId="5DD00FB7" w14:textId="77777777" w:rsidR="001569AF" w:rsidRPr="00B557CA" w:rsidRDefault="001569AF" w:rsidP="004E6E52">
            <w:pPr>
              <w:suppressAutoHyphens w:val="0"/>
              <w:spacing w:after="0" w:line="240" w:lineRule="auto"/>
              <w:rPr>
                <w:rFonts w:ascii="Arial" w:hAnsi="Arial" w:cs="Arial"/>
                <w:b/>
                <w:bCs/>
                <w:color w:val="auto"/>
                <w:sz w:val="22"/>
                <w:szCs w:val="22"/>
              </w:rPr>
            </w:pPr>
            <w:r w:rsidRPr="00B557CA">
              <w:rPr>
                <w:rFonts w:ascii="Arial" w:hAnsi="Arial" w:cs="Arial"/>
                <w:b/>
                <w:bCs/>
                <w:color w:val="auto"/>
                <w:sz w:val="22"/>
                <w:szCs w:val="22"/>
              </w:rPr>
              <w:t xml:space="preserve">Achieved and Ongoing: </w:t>
            </w:r>
            <w:r w:rsidRPr="00B557CA">
              <w:rPr>
                <w:rFonts w:ascii="Arial" w:hAnsi="Arial" w:cs="Arial"/>
                <w:color w:val="auto"/>
                <w:sz w:val="22"/>
                <w:szCs w:val="22"/>
              </w:rPr>
              <w:t>Staff have strong understanding of the needs of disadvantaged pupils. To support this, vulnerable group registers were introduced in September 2024, providing teachers with a clear understanding of specific needs within their classes. This initiative reinforces the whole-school ethos and vision for supporting disadvantaged students. To ensure the information remains current, teachers will be reminded of the registers in September 2025 and supported in updating them as necessary.</w:t>
            </w:r>
          </w:p>
        </w:tc>
      </w:tr>
      <w:tr w:rsidR="001569AF" w:rsidRPr="00B557CA" w14:paraId="16F5FA1C" w14:textId="77777777" w:rsidTr="004E6E52">
        <w:tc>
          <w:tcPr>
            <w:tcW w:w="4743" w:type="dxa"/>
            <w:shd w:val="clear" w:color="auto" w:fill="00B050"/>
          </w:tcPr>
          <w:p w14:paraId="67623266" w14:textId="77777777" w:rsidR="001569AF" w:rsidRPr="00B557CA" w:rsidRDefault="001569AF" w:rsidP="004E6E52">
            <w:pPr>
              <w:pStyle w:val="TableRow"/>
              <w:spacing w:before="0" w:after="0"/>
              <w:ind w:left="0"/>
              <w:rPr>
                <w:rFonts w:ascii="Arial" w:hAnsi="Arial" w:cs="Arial"/>
                <w:sz w:val="22"/>
                <w:szCs w:val="22"/>
              </w:rPr>
            </w:pPr>
            <w:r w:rsidRPr="00B557CA">
              <w:rPr>
                <w:rFonts w:ascii="Arial" w:hAnsi="Arial" w:cs="Arial"/>
                <w:sz w:val="22"/>
                <w:szCs w:val="22"/>
              </w:rPr>
              <w:t>Reading volunteers targeted to support disadvantaged readers.</w:t>
            </w:r>
          </w:p>
          <w:p w14:paraId="3D3463E6" w14:textId="77777777" w:rsidR="001569AF" w:rsidRPr="00B557CA" w:rsidRDefault="001569AF" w:rsidP="004E6E52">
            <w:pPr>
              <w:spacing w:after="0" w:line="240" w:lineRule="auto"/>
              <w:rPr>
                <w:rFonts w:ascii="Arial" w:hAnsi="Arial" w:cs="Arial"/>
                <w:sz w:val="22"/>
                <w:szCs w:val="22"/>
              </w:rPr>
            </w:pPr>
          </w:p>
        </w:tc>
        <w:tc>
          <w:tcPr>
            <w:tcW w:w="5512" w:type="dxa"/>
            <w:shd w:val="clear" w:color="auto" w:fill="00B050"/>
          </w:tcPr>
          <w:p w14:paraId="1DE9372A" w14:textId="77777777" w:rsidR="001569AF" w:rsidRPr="00B557CA" w:rsidRDefault="001569AF" w:rsidP="004E6E52">
            <w:pPr>
              <w:spacing w:after="0" w:line="240" w:lineRule="auto"/>
              <w:rPr>
                <w:rFonts w:ascii="Arial" w:hAnsi="Arial" w:cs="Arial"/>
                <w:b/>
                <w:bCs/>
                <w:sz w:val="22"/>
                <w:szCs w:val="22"/>
              </w:rPr>
            </w:pPr>
            <w:r w:rsidRPr="00B557CA">
              <w:rPr>
                <w:rFonts w:ascii="Arial" w:hAnsi="Arial" w:cs="Arial"/>
                <w:b/>
                <w:bCs/>
                <w:sz w:val="22"/>
                <w:szCs w:val="22"/>
              </w:rPr>
              <w:t xml:space="preserve">Achieved: </w:t>
            </w:r>
            <w:r w:rsidRPr="00B557CA">
              <w:rPr>
                <w:rFonts w:ascii="Arial" w:hAnsi="Arial" w:cs="Arial"/>
                <w:sz w:val="22"/>
                <w:szCs w:val="22"/>
              </w:rPr>
              <w:t>All year groups had reading volunteers to support their bottom 20% readers. This positively impacted pupils’ reading skills and boosted their enjoyment.</w:t>
            </w:r>
          </w:p>
        </w:tc>
      </w:tr>
      <w:tr w:rsidR="001569AF" w:rsidRPr="00B557CA" w14:paraId="02CE5A5E" w14:textId="77777777" w:rsidTr="004E6E52">
        <w:tc>
          <w:tcPr>
            <w:tcW w:w="4743" w:type="dxa"/>
            <w:shd w:val="clear" w:color="auto" w:fill="00B050"/>
          </w:tcPr>
          <w:p w14:paraId="7588D252" w14:textId="77777777" w:rsidR="001569AF" w:rsidRPr="00B557CA" w:rsidRDefault="001569AF" w:rsidP="004E6E52">
            <w:pPr>
              <w:pStyle w:val="TableRow"/>
              <w:spacing w:before="0" w:after="0"/>
              <w:rPr>
                <w:rFonts w:ascii="Arial" w:hAnsi="Arial" w:cs="Arial"/>
                <w:sz w:val="22"/>
                <w:szCs w:val="22"/>
              </w:rPr>
            </w:pPr>
            <w:r w:rsidRPr="00B557CA">
              <w:rPr>
                <w:rFonts w:ascii="Arial" w:hAnsi="Arial" w:cs="Arial"/>
                <w:sz w:val="22"/>
                <w:szCs w:val="22"/>
              </w:rPr>
              <w:t>Internal interventions – additional reading &amp; comprehension materials.</w:t>
            </w:r>
          </w:p>
          <w:p w14:paraId="1CF97EF0" w14:textId="77777777" w:rsidR="001569AF" w:rsidRPr="00B557CA" w:rsidRDefault="001569AF" w:rsidP="004E6E52">
            <w:pPr>
              <w:spacing w:after="0" w:line="240" w:lineRule="auto"/>
              <w:rPr>
                <w:rFonts w:ascii="Arial" w:hAnsi="Arial" w:cs="Arial"/>
                <w:sz w:val="22"/>
                <w:szCs w:val="22"/>
              </w:rPr>
            </w:pPr>
          </w:p>
        </w:tc>
        <w:tc>
          <w:tcPr>
            <w:tcW w:w="5512" w:type="dxa"/>
            <w:shd w:val="clear" w:color="auto" w:fill="00B050"/>
          </w:tcPr>
          <w:p w14:paraId="2D49C9C5" w14:textId="400F390C" w:rsidR="001569AF" w:rsidRPr="00B557CA" w:rsidRDefault="001569AF" w:rsidP="004E6E52">
            <w:pPr>
              <w:spacing w:after="0" w:line="240" w:lineRule="auto"/>
              <w:rPr>
                <w:rFonts w:ascii="Arial" w:hAnsi="Arial" w:cs="Arial"/>
                <w:sz w:val="22"/>
                <w:szCs w:val="22"/>
              </w:rPr>
            </w:pPr>
            <w:r w:rsidRPr="00B557CA">
              <w:rPr>
                <w:rFonts w:ascii="Arial" w:hAnsi="Arial" w:cs="Arial"/>
                <w:b/>
                <w:bCs/>
                <w:sz w:val="22"/>
                <w:szCs w:val="22"/>
              </w:rPr>
              <w:t xml:space="preserve">Achieved and Ongoing: </w:t>
            </w:r>
            <w:r w:rsidRPr="00B557CA">
              <w:rPr>
                <w:rFonts w:ascii="Arial" w:hAnsi="Arial" w:cs="Arial"/>
                <w:sz w:val="22"/>
                <w:szCs w:val="22"/>
              </w:rPr>
              <w:t xml:space="preserve"> Additional interventions were implemented where needed, including Fresh Start, </w:t>
            </w:r>
            <w:proofErr w:type="spellStart"/>
            <w:r w:rsidRPr="00B557CA">
              <w:rPr>
                <w:rFonts w:ascii="Arial" w:hAnsi="Arial" w:cs="Arial"/>
                <w:sz w:val="22"/>
                <w:szCs w:val="22"/>
              </w:rPr>
              <w:t>RWInc</w:t>
            </w:r>
            <w:proofErr w:type="spellEnd"/>
            <w:r w:rsidRPr="00B557CA">
              <w:rPr>
                <w:rFonts w:ascii="Arial" w:hAnsi="Arial" w:cs="Arial"/>
                <w:sz w:val="22"/>
                <w:szCs w:val="22"/>
              </w:rPr>
              <w:t xml:space="preserve"> Phonics, handwriting, maths and comprehension skills. These were closely monitored by YTLs and teachers and progress of individual children was discussed in Pupil Progress Meetings. The interventions supported closing gaps for most children and helped them make progress.</w:t>
            </w:r>
          </w:p>
        </w:tc>
      </w:tr>
      <w:tr w:rsidR="001569AF" w:rsidRPr="00B557CA" w14:paraId="017BDC76" w14:textId="77777777" w:rsidTr="004E6E52">
        <w:tc>
          <w:tcPr>
            <w:tcW w:w="4743" w:type="dxa"/>
            <w:shd w:val="clear" w:color="auto" w:fill="00B050"/>
          </w:tcPr>
          <w:p w14:paraId="416D8CC8" w14:textId="77777777" w:rsidR="001569AF" w:rsidRPr="00B557CA" w:rsidRDefault="001569AF" w:rsidP="004E6E52">
            <w:pPr>
              <w:spacing w:after="0" w:line="240" w:lineRule="auto"/>
              <w:rPr>
                <w:rFonts w:ascii="Arial" w:hAnsi="Arial" w:cs="Arial"/>
                <w:sz w:val="22"/>
                <w:szCs w:val="22"/>
              </w:rPr>
            </w:pPr>
            <w:r w:rsidRPr="00B557CA">
              <w:rPr>
                <w:rFonts w:ascii="Arial" w:hAnsi="Arial" w:cs="Arial"/>
                <w:sz w:val="22"/>
                <w:szCs w:val="22"/>
              </w:rPr>
              <w:t xml:space="preserve">Provide support through ELSA where needed. </w:t>
            </w:r>
          </w:p>
          <w:p w14:paraId="22BEBD30" w14:textId="77777777" w:rsidR="001569AF" w:rsidRPr="00B557CA" w:rsidRDefault="001569AF" w:rsidP="004E6E52">
            <w:pPr>
              <w:spacing w:after="0" w:line="240" w:lineRule="auto"/>
              <w:rPr>
                <w:rFonts w:ascii="Arial" w:hAnsi="Arial" w:cs="Arial"/>
                <w:sz w:val="22"/>
                <w:szCs w:val="22"/>
              </w:rPr>
            </w:pPr>
          </w:p>
        </w:tc>
        <w:tc>
          <w:tcPr>
            <w:tcW w:w="5512" w:type="dxa"/>
            <w:shd w:val="clear" w:color="auto" w:fill="00B050"/>
          </w:tcPr>
          <w:p w14:paraId="0A6C8D78" w14:textId="77777777" w:rsidR="001569AF" w:rsidRPr="00B557CA" w:rsidRDefault="001569AF" w:rsidP="004E6E52">
            <w:pPr>
              <w:spacing w:after="0" w:line="240" w:lineRule="auto"/>
              <w:rPr>
                <w:rFonts w:ascii="Arial" w:hAnsi="Arial" w:cs="Arial"/>
                <w:sz w:val="22"/>
                <w:szCs w:val="22"/>
              </w:rPr>
            </w:pPr>
            <w:r w:rsidRPr="00B557CA">
              <w:rPr>
                <w:rFonts w:ascii="Arial" w:hAnsi="Arial" w:cs="Arial"/>
                <w:b/>
                <w:bCs/>
                <w:sz w:val="22"/>
                <w:szCs w:val="22"/>
              </w:rPr>
              <w:t xml:space="preserve">Achieved and Ongoing: </w:t>
            </w:r>
            <w:r w:rsidRPr="00B557CA">
              <w:rPr>
                <w:rFonts w:ascii="Arial" w:hAnsi="Arial" w:cs="Arial"/>
                <w:sz w:val="22"/>
                <w:szCs w:val="22"/>
              </w:rPr>
              <w:t>ELSA provided tailored, personalised support through 1:1 and group sessions. Support was extended through parent calls and resources being sent home. This approach has had a positive impact on pupils’ and families’ SEMH (Social, Emotional, and Mental Health). 29% of PP children received support from the ELSA, contributing to their emotional well-being and overall engagement in school.</w:t>
            </w:r>
          </w:p>
        </w:tc>
      </w:tr>
      <w:tr w:rsidR="001569AF" w:rsidRPr="00B557CA" w14:paraId="1B85A141" w14:textId="77777777" w:rsidTr="004E6E52">
        <w:tc>
          <w:tcPr>
            <w:tcW w:w="4743" w:type="dxa"/>
            <w:shd w:val="clear" w:color="auto" w:fill="FFC000"/>
          </w:tcPr>
          <w:p w14:paraId="07C54043" w14:textId="77777777" w:rsidR="001569AF" w:rsidRDefault="001569AF" w:rsidP="004E6E52">
            <w:pPr>
              <w:spacing w:after="0" w:line="240" w:lineRule="auto"/>
              <w:rPr>
                <w:rFonts w:ascii="Arial" w:hAnsi="Arial" w:cs="Arial"/>
                <w:sz w:val="22"/>
                <w:szCs w:val="22"/>
              </w:rPr>
            </w:pPr>
            <w:r w:rsidRPr="00B557CA">
              <w:rPr>
                <w:rFonts w:ascii="Arial" w:hAnsi="Arial" w:cs="Arial"/>
                <w:sz w:val="22"/>
                <w:szCs w:val="22"/>
              </w:rPr>
              <w:t>Inclusion service supporting school and working with vulnerable families to improve attendance.</w:t>
            </w:r>
          </w:p>
          <w:p w14:paraId="353EEFF5" w14:textId="77777777" w:rsidR="001569AF" w:rsidRDefault="001569AF" w:rsidP="004E6E52">
            <w:pPr>
              <w:spacing w:after="0" w:line="240" w:lineRule="auto"/>
              <w:rPr>
                <w:rFonts w:ascii="Arial" w:hAnsi="Arial" w:cs="Arial"/>
                <w:sz w:val="22"/>
                <w:szCs w:val="22"/>
              </w:rPr>
            </w:pPr>
          </w:p>
          <w:p w14:paraId="4A885006" w14:textId="1C8B2917" w:rsidR="001569AF" w:rsidRPr="00A2545A" w:rsidRDefault="001569AF" w:rsidP="004E6E52">
            <w:pPr>
              <w:spacing w:after="0" w:line="240" w:lineRule="auto"/>
              <w:rPr>
                <w:rFonts w:ascii="Arial" w:hAnsi="Arial" w:cs="Arial"/>
                <w:b/>
                <w:bCs/>
                <w:sz w:val="22"/>
                <w:szCs w:val="22"/>
              </w:rPr>
            </w:pPr>
          </w:p>
        </w:tc>
        <w:tc>
          <w:tcPr>
            <w:tcW w:w="5512" w:type="dxa"/>
            <w:shd w:val="clear" w:color="auto" w:fill="FFC000"/>
          </w:tcPr>
          <w:p w14:paraId="6A72D958" w14:textId="1F93DF51" w:rsidR="001569AF" w:rsidRPr="007E055F" w:rsidRDefault="001569AF" w:rsidP="004E6E52">
            <w:pPr>
              <w:pStyle w:val="TableRow"/>
              <w:spacing w:before="0" w:after="0"/>
              <w:ind w:left="0"/>
              <w:rPr>
                <w:rFonts w:ascii="Arial" w:hAnsi="Arial" w:cs="Arial"/>
                <w:color w:val="auto"/>
                <w:sz w:val="22"/>
                <w:szCs w:val="22"/>
              </w:rPr>
            </w:pPr>
            <w:r w:rsidRPr="007E055F">
              <w:rPr>
                <w:rFonts w:ascii="Arial" w:hAnsi="Arial" w:cs="Arial"/>
                <w:b/>
                <w:bCs/>
                <w:color w:val="auto"/>
                <w:sz w:val="22"/>
                <w:szCs w:val="22"/>
              </w:rPr>
              <w:t>Ongoing:</w:t>
            </w:r>
            <w:r w:rsidRPr="007E055F">
              <w:rPr>
                <w:rFonts w:ascii="Arial" w:hAnsi="Arial" w:cs="Arial"/>
                <w:color w:val="auto"/>
                <w:sz w:val="22"/>
                <w:szCs w:val="22"/>
              </w:rPr>
              <w:t xml:space="preserve"> The Inclusion team, HSLW, class teachers and SLT are working with individual students and families to improve attendance.</w:t>
            </w:r>
            <w:r w:rsidR="007E055F" w:rsidRPr="007E055F">
              <w:rPr>
                <w:rFonts w:ascii="Arial" w:hAnsi="Arial" w:cs="Arial"/>
                <w:color w:val="auto"/>
                <w:sz w:val="22"/>
                <w:szCs w:val="22"/>
              </w:rPr>
              <w:t xml:space="preserve"> PP attendance is  less than 5% lower than overall attendance and approximately 3% lower than national attendance. However, the gap has improved and will continue to be closely monitored.</w:t>
            </w:r>
            <w:r w:rsidRPr="007E055F">
              <w:rPr>
                <w:rFonts w:ascii="Arial" w:hAnsi="Arial" w:cs="Arial"/>
                <w:color w:val="auto"/>
                <w:sz w:val="22"/>
                <w:szCs w:val="22"/>
              </w:rPr>
              <w:br/>
            </w:r>
          </w:p>
          <w:p w14:paraId="53090159" w14:textId="77777777" w:rsidR="001569AF" w:rsidRPr="007E055F" w:rsidRDefault="001569AF" w:rsidP="004E6E52">
            <w:pPr>
              <w:spacing w:after="0" w:line="240" w:lineRule="auto"/>
              <w:rPr>
                <w:rFonts w:ascii="Arial" w:hAnsi="Arial" w:cs="Arial"/>
                <w:color w:val="auto"/>
                <w:sz w:val="22"/>
                <w:szCs w:val="22"/>
              </w:rPr>
            </w:pPr>
          </w:p>
        </w:tc>
      </w:tr>
      <w:tr w:rsidR="001569AF" w:rsidRPr="00B557CA" w14:paraId="5B417E02" w14:textId="77777777" w:rsidTr="004E6E52">
        <w:trPr>
          <w:trHeight w:val="80"/>
        </w:trPr>
        <w:tc>
          <w:tcPr>
            <w:tcW w:w="4743" w:type="dxa"/>
            <w:shd w:val="clear" w:color="auto" w:fill="FFC000"/>
          </w:tcPr>
          <w:p w14:paraId="7087FFFF" w14:textId="77777777" w:rsidR="001569AF" w:rsidRPr="00B557CA" w:rsidRDefault="001569AF" w:rsidP="004E6E52">
            <w:pPr>
              <w:pStyle w:val="TableRowCentered"/>
              <w:spacing w:before="0" w:after="0"/>
              <w:jc w:val="left"/>
              <w:rPr>
                <w:rFonts w:ascii="Arial" w:hAnsi="Arial" w:cs="Arial"/>
                <w:sz w:val="22"/>
                <w:szCs w:val="22"/>
              </w:rPr>
            </w:pPr>
            <w:r w:rsidRPr="00B557CA">
              <w:rPr>
                <w:rFonts w:ascii="Arial" w:hAnsi="Arial" w:cs="Arial"/>
                <w:sz w:val="22"/>
                <w:szCs w:val="22"/>
              </w:rPr>
              <w:t xml:space="preserve">Supporting families’ financially Voucher Scheme: £30 a year voucher provided to pay towards trips, clubs or uniform. Additional £75 available to pay towards residentials in Years 4,5 and 6. </w:t>
            </w:r>
          </w:p>
          <w:p w14:paraId="2C74BB1F" w14:textId="77777777" w:rsidR="001569AF" w:rsidRPr="00B557CA" w:rsidRDefault="001569AF" w:rsidP="004E6E52">
            <w:pPr>
              <w:pStyle w:val="TableRow"/>
              <w:spacing w:before="0" w:after="0"/>
              <w:rPr>
                <w:rFonts w:ascii="Arial" w:hAnsi="Arial" w:cs="Arial"/>
                <w:sz w:val="22"/>
                <w:szCs w:val="22"/>
              </w:rPr>
            </w:pPr>
          </w:p>
          <w:p w14:paraId="153B53E1" w14:textId="77777777" w:rsidR="001569AF" w:rsidRPr="00B557CA" w:rsidRDefault="001569AF" w:rsidP="004E6E52">
            <w:pPr>
              <w:pStyle w:val="TableRow"/>
              <w:spacing w:before="0" w:after="0"/>
              <w:ind w:left="0"/>
              <w:rPr>
                <w:rFonts w:ascii="Arial" w:hAnsi="Arial" w:cs="Arial"/>
                <w:sz w:val="22"/>
                <w:szCs w:val="22"/>
              </w:rPr>
            </w:pPr>
          </w:p>
          <w:p w14:paraId="200D9A62" w14:textId="77777777" w:rsidR="001569AF" w:rsidRPr="00B557CA" w:rsidRDefault="001569AF" w:rsidP="004E6E52">
            <w:pPr>
              <w:pStyle w:val="TableRow"/>
              <w:spacing w:before="0" w:after="0"/>
              <w:ind w:left="0"/>
              <w:rPr>
                <w:rFonts w:ascii="Arial" w:hAnsi="Arial" w:cs="Arial"/>
                <w:sz w:val="22"/>
                <w:szCs w:val="22"/>
              </w:rPr>
            </w:pPr>
          </w:p>
          <w:p w14:paraId="44E86B8E" w14:textId="77777777" w:rsidR="001569AF" w:rsidRPr="00B557CA" w:rsidRDefault="001569AF" w:rsidP="004E6E52">
            <w:pPr>
              <w:pStyle w:val="TableRow"/>
              <w:spacing w:before="0" w:after="0"/>
              <w:ind w:left="0"/>
              <w:rPr>
                <w:rFonts w:ascii="Arial" w:hAnsi="Arial" w:cs="Arial"/>
                <w:sz w:val="22"/>
                <w:szCs w:val="22"/>
              </w:rPr>
            </w:pPr>
          </w:p>
          <w:p w14:paraId="23730B24" w14:textId="77777777" w:rsidR="001569AF" w:rsidRPr="00B557CA" w:rsidRDefault="001569AF" w:rsidP="004E6E52">
            <w:pPr>
              <w:spacing w:after="0" w:line="240" w:lineRule="auto"/>
              <w:rPr>
                <w:rFonts w:ascii="Arial" w:hAnsi="Arial" w:cs="Arial"/>
                <w:sz w:val="22"/>
                <w:szCs w:val="22"/>
              </w:rPr>
            </w:pPr>
          </w:p>
          <w:p w14:paraId="0F7F34C7" w14:textId="77777777" w:rsidR="001569AF" w:rsidRPr="00B557CA" w:rsidRDefault="001569AF" w:rsidP="004E6E52">
            <w:pPr>
              <w:spacing w:after="0" w:line="240" w:lineRule="auto"/>
              <w:rPr>
                <w:rFonts w:ascii="Arial" w:hAnsi="Arial" w:cs="Arial"/>
                <w:sz w:val="22"/>
                <w:szCs w:val="22"/>
              </w:rPr>
            </w:pPr>
          </w:p>
          <w:p w14:paraId="1E1881D3" w14:textId="77777777" w:rsidR="001569AF" w:rsidRPr="00B557CA" w:rsidRDefault="001569AF" w:rsidP="004E6E52">
            <w:pPr>
              <w:spacing w:after="0" w:line="240" w:lineRule="auto"/>
              <w:rPr>
                <w:rFonts w:ascii="Arial" w:hAnsi="Arial" w:cs="Arial"/>
                <w:sz w:val="22"/>
                <w:szCs w:val="22"/>
              </w:rPr>
            </w:pPr>
          </w:p>
          <w:p w14:paraId="2D3932BA" w14:textId="77777777" w:rsidR="001569AF" w:rsidRPr="00B557CA" w:rsidRDefault="001569AF" w:rsidP="004E6E52">
            <w:pPr>
              <w:spacing w:after="0" w:line="240" w:lineRule="auto"/>
              <w:rPr>
                <w:rFonts w:ascii="Arial" w:hAnsi="Arial" w:cs="Arial"/>
                <w:sz w:val="22"/>
                <w:szCs w:val="22"/>
              </w:rPr>
            </w:pPr>
          </w:p>
          <w:p w14:paraId="065BD075" w14:textId="77777777" w:rsidR="001569AF" w:rsidRPr="00B557CA" w:rsidRDefault="001569AF" w:rsidP="004E6E52">
            <w:pPr>
              <w:spacing w:after="0" w:line="240" w:lineRule="auto"/>
              <w:rPr>
                <w:rFonts w:ascii="Arial" w:hAnsi="Arial" w:cs="Arial"/>
                <w:sz w:val="22"/>
                <w:szCs w:val="22"/>
              </w:rPr>
            </w:pPr>
          </w:p>
          <w:p w14:paraId="0B58C58A" w14:textId="77777777" w:rsidR="001569AF" w:rsidRPr="00B557CA" w:rsidRDefault="001569AF" w:rsidP="004E6E52">
            <w:pPr>
              <w:spacing w:after="0" w:line="240" w:lineRule="auto"/>
              <w:rPr>
                <w:rFonts w:ascii="Arial" w:hAnsi="Arial" w:cs="Arial"/>
                <w:sz w:val="22"/>
                <w:szCs w:val="22"/>
              </w:rPr>
            </w:pPr>
          </w:p>
          <w:p w14:paraId="679EF8FA" w14:textId="77777777" w:rsidR="001569AF" w:rsidRPr="00B557CA" w:rsidRDefault="001569AF" w:rsidP="004E6E52">
            <w:pPr>
              <w:spacing w:after="0" w:line="240" w:lineRule="auto"/>
              <w:rPr>
                <w:rFonts w:ascii="Arial" w:hAnsi="Arial" w:cs="Arial"/>
                <w:sz w:val="22"/>
                <w:szCs w:val="22"/>
              </w:rPr>
            </w:pPr>
          </w:p>
          <w:p w14:paraId="58C2715A" w14:textId="77777777" w:rsidR="001569AF" w:rsidRPr="00B557CA" w:rsidRDefault="001569AF" w:rsidP="004E6E52">
            <w:pPr>
              <w:spacing w:after="0" w:line="240" w:lineRule="auto"/>
              <w:rPr>
                <w:rFonts w:ascii="Arial" w:hAnsi="Arial" w:cs="Arial"/>
                <w:sz w:val="22"/>
                <w:szCs w:val="22"/>
              </w:rPr>
            </w:pPr>
          </w:p>
          <w:p w14:paraId="36835E11" w14:textId="77777777" w:rsidR="001569AF" w:rsidRPr="00B557CA" w:rsidRDefault="001569AF" w:rsidP="004E6E52">
            <w:pPr>
              <w:spacing w:after="0" w:line="240" w:lineRule="auto"/>
              <w:rPr>
                <w:rFonts w:ascii="Arial" w:hAnsi="Arial" w:cs="Arial"/>
                <w:sz w:val="22"/>
                <w:szCs w:val="22"/>
              </w:rPr>
            </w:pPr>
          </w:p>
          <w:p w14:paraId="68BC79E1" w14:textId="77777777" w:rsidR="001569AF" w:rsidRPr="00B557CA" w:rsidRDefault="001569AF" w:rsidP="004E6E52">
            <w:pPr>
              <w:spacing w:after="0" w:line="240" w:lineRule="auto"/>
              <w:rPr>
                <w:rFonts w:ascii="Arial" w:hAnsi="Arial" w:cs="Arial"/>
                <w:sz w:val="22"/>
                <w:szCs w:val="22"/>
              </w:rPr>
            </w:pPr>
          </w:p>
          <w:p w14:paraId="219CA66D" w14:textId="77777777" w:rsidR="001569AF" w:rsidRPr="00B557CA" w:rsidRDefault="001569AF" w:rsidP="004E6E52">
            <w:pPr>
              <w:spacing w:after="0" w:line="240" w:lineRule="auto"/>
              <w:rPr>
                <w:rFonts w:ascii="Arial" w:hAnsi="Arial" w:cs="Arial"/>
                <w:sz w:val="22"/>
                <w:szCs w:val="22"/>
              </w:rPr>
            </w:pPr>
          </w:p>
          <w:p w14:paraId="11A9567A" w14:textId="77777777" w:rsidR="001569AF" w:rsidRPr="00B557CA" w:rsidRDefault="001569AF" w:rsidP="004E6E52">
            <w:pPr>
              <w:rPr>
                <w:rFonts w:ascii="Arial" w:hAnsi="Arial" w:cs="Arial"/>
                <w:sz w:val="22"/>
                <w:szCs w:val="22"/>
              </w:rPr>
            </w:pPr>
          </w:p>
        </w:tc>
        <w:tc>
          <w:tcPr>
            <w:tcW w:w="5512" w:type="dxa"/>
            <w:shd w:val="clear" w:color="auto" w:fill="FFC000"/>
          </w:tcPr>
          <w:p w14:paraId="2867469C" w14:textId="77777777" w:rsidR="001569AF" w:rsidRPr="00053F81" w:rsidRDefault="001569AF" w:rsidP="004E6E52">
            <w:pPr>
              <w:suppressAutoHyphens w:val="0"/>
              <w:spacing w:after="0" w:line="240" w:lineRule="auto"/>
              <w:rPr>
                <w:rFonts w:ascii="Arial" w:hAnsi="Arial" w:cs="Arial"/>
                <w:b/>
                <w:bCs/>
                <w:color w:val="000000" w:themeColor="text1"/>
                <w:sz w:val="22"/>
                <w:szCs w:val="22"/>
              </w:rPr>
            </w:pPr>
            <w:r w:rsidRPr="00053F81">
              <w:rPr>
                <w:rFonts w:ascii="Arial" w:hAnsi="Arial" w:cs="Arial"/>
                <w:b/>
                <w:bCs/>
                <w:color w:val="000000" w:themeColor="text1"/>
                <w:sz w:val="22"/>
                <w:szCs w:val="22"/>
              </w:rPr>
              <w:t>Ongoing</w:t>
            </w:r>
          </w:p>
          <w:p w14:paraId="3F951C53" w14:textId="77777777" w:rsidR="0062799B" w:rsidRPr="00053F81" w:rsidRDefault="001569AF" w:rsidP="004E6E52">
            <w:pPr>
              <w:suppressAutoHyphens w:val="0"/>
              <w:spacing w:after="0" w:line="240" w:lineRule="auto"/>
              <w:rPr>
                <w:rFonts w:ascii="Arial" w:hAnsi="Arial" w:cs="Arial"/>
                <w:color w:val="000000" w:themeColor="text1"/>
                <w:sz w:val="22"/>
                <w:szCs w:val="22"/>
              </w:rPr>
            </w:pPr>
            <w:r w:rsidRPr="00053F81">
              <w:rPr>
                <w:rFonts w:ascii="Arial" w:hAnsi="Arial" w:cs="Arial"/>
                <w:color w:val="000000" w:themeColor="text1"/>
                <w:sz w:val="22"/>
                <w:szCs w:val="22"/>
              </w:rPr>
              <w:t xml:space="preserve">Across the academic year, The Hermitage Junior School issued 68 children with vouchers for £30 – Total possible spend £2040. </w:t>
            </w:r>
          </w:p>
          <w:p w14:paraId="1808F931" w14:textId="77777777" w:rsidR="0062799B" w:rsidRPr="00053F81" w:rsidRDefault="001569AF" w:rsidP="004E6E52">
            <w:pPr>
              <w:suppressAutoHyphens w:val="0"/>
              <w:spacing w:after="0" w:line="240" w:lineRule="auto"/>
              <w:rPr>
                <w:rFonts w:ascii="Arial" w:hAnsi="Arial" w:cs="Arial"/>
                <w:color w:val="000000" w:themeColor="text1"/>
                <w:sz w:val="22"/>
                <w:szCs w:val="22"/>
              </w:rPr>
            </w:pPr>
            <w:r w:rsidRPr="00053F81">
              <w:rPr>
                <w:rFonts w:ascii="Arial" w:hAnsi="Arial" w:cs="Arial"/>
                <w:color w:val="000000" w:themeColor="text1"/>
                <w:sz w:val="22"/>
                <w:szCs w:val="22"/>
              </w:rPr>
              <w:t xml:space="preserve">49 children were in Year 4 – 6 and were entitled to a further £75 each towards the years residential trip, totalling £3675. </w:t>
            </w:r>
          </w:p>
          <w:p w14:paraId="1D0CA2AB" w14:textId="566C691A" w:rsidR="001569AF" w:rsidRPr="00053F81" w:rsidRDefault="001569AF" w:rsidP="004E6E52">
            <w:pPr>
              <w:suppressAutoHyphens w:val="0"/>
              <w:spacing w:after="0" w:line="240" w:lineRule="auto"/>
              <w:rPr>
                <w:rFonts w:ascii="Arial" w:hAnsi="Arial" w:cs="Arial"/>
                <w:color w:val="000000" w:themeColor="text1"/>
                <w:sz w:val="22"/>
                <w:szCs w:val="22"/>
              </w:rPr>
            </w:pPr>
            <w:r w:rsidRPr="00053F81">
              <w:rPr>
                <w:rFonts w:ascii="Arial" w:hAnsi="Arial" w:cs="Arial"/>
                <w:color w:val="000000" w:themeColor="text1"/>
                <w:sz w:val="22"/>
                <w:szCs w:val="22"/>
              </w:rPr>
              <w:t>Total Pupil Premium funds available to spend was - £5715.</w:t>
            </w:r>
          </w:p>
          <w:p w14:paraId="08C9455A" w14:textId="77777777" w:rsidR="001569AF" w:rsidRPr="00053F81" w:rsidRDefault="001569AF" w:rsidP="004E6E52">
            <w:pPr>
              <w:suppressAutoHyphens w:val="0"/>
              <w:spacing w:after="0" w:line="240" w:lineRule="auto"/>
              <w:rPr>
                <w:rFonts w:ascii="Arial" w:hAnsi="Arial" w:cs="Arial"/>
                <w:color w:val="000000" w:themeColor="text1"/>
                <w:sz w:val="22"/>
                <w:szCs w:val="22"/>
              </w:rPr>
            </w:pPr>
          </w:p>
          <w:p w14:paraId="2C764F42" w14:textId="77777777" w:rsidR="001569AF" w:rsidRPr="00053F81" w:rsidRDefault="001569AF" w:rsidP="004E6E52">
            <w:pPr>
              <w:suppressAutoHyphens w:val="0"/>
              <w:spacing w:after="0" w:line="240" w:lineRule="auto"/>
              <w:rPr>
                <w:rFonts w:ascii="Arial" w:hAnsi="Arial" w:cs="Arial"/>
                <w:color w:val="000000" w:themeColor="text1"/>
                <w:sz w:val="22"/>
                <w:szCs w:val="22"/>
              </w:rPr>
            </w:pPr>
            <w:r w:rsidRPr="00053F81">
              <w:rPr>
                <w:rFonts w:ascii="Arial" w:hAnsi="Arial" w:cs="Arial"/>
                <w:color w:val="000000" w:themeColor="text1"/>
                <w:sz w:val="22"/>
                <w:szCs w:val="22"/>
              </w:rPr>
              <w:t>Vouchers used in the Summer Term:</w:t>
            </w:r>
          </w:p>
          <w:p w14:paraId="51CB6E58" w14:textId="77777777" w:rsidR="001569AF" w:rsidRPr="00053F81" w:rsidRDefault="001569AF" w:rsidP="004E6E52">
            <w:pPr>
              <w:suppressAutoHyphens w:val="0"/>
              <w:spacing w:after="0" w:line="240" w:lineRule="auto"/>
              <w:rPr>
                <w:rFonts w:ascii="Arial" w:hAnsi="Arial" w:cs="Arial"/>
                <w:color w:val="000000" w:themeColor="text1"/>
                <w:sz w:val="22"/>
                <w:szCs w:val="22"/>
              </w:rPr>
            </w:pPr>
            <w:r w:rsidRPr="00053F81">
              <w:rPr>
                <w:rFonts w:ascii="Arial" w:hAnsi="Arial" w:cs="Arial"/>
                <w:color w:val="000000" w:themeColor="text1"/>
                <w:sz w:val="22"/>
                <w:szCs w:val="22"/>
              </w:rPr>
              <w:t>6 children started to use their voucher during the summer term and a further 28 children continued to use the funds from their voucher. A total of £477 was allocated over the summer term – 23.38% of total available.</w:t>
            </w:r>
          </w:p>
          <w:p w14:paraId="0454F7DF" w14:textId="77777777" w:rsidR="001569AF" w:rsidRPr="00053F81" w:rsidRDefault="001569AF" w:rsidP="004E6E52">
            <w:pPr>
              <w:suppressAutoHyphens w:val="0"/>
              <w:spacing w:after="0" w:line="240" w:lineRule="auto"/>
              <w:rPr>
                <w:rFonts w:ascii="Arial" w:hAnsi="Arial" w:cs="Arial"/>
                <w:color w:val="000000" w:themeColor="text1"/>
                <w:sz w:val="22"/>
                <w:szCs w:val="22"/>
              </w:rPr>
            </w:pPr>
          </w:p>
          <w:p w14:paraId="4AB5C794" w14:textId="77777777" w:rsidR="001569AF" w:rsidRPr="00053F81" w:rsidRDefault="001569AF" w:rsidP="004E6E52">
            <w:pPr>
              <w:suppressAutoHyphens w:val="0"/>
              <w:spacing w:after="0" w:line="240" w:lineRule="auto"/>
              <w:rPr>
                <w:rFonts w:ascii="Arial" w:hAnsi="Arial" w:cs="Arial"/>
                <w:color w:val="000000" w:themeColor="text1"/>
                <w:sz w:val="22"/>
                <w:szCs w:val="22"/>
              </w:rPr>
            </w:pPr>
            <w:r w:rsidRPr="00053F81">
              <w:rPr>
                <w:rFonts w:ascii="Arial" w:hAnsi="Arial" w:cs="Arial"/>
                <w:color w:val="000000" w:themeColor="text1"/>
                <w:sz w:val="22"/>
                <w:szCs w:val="22"/>
              </w:rPr>
              <w:t xml:space="preserve">58 children used part or all of their voucher – 85.29% of vouchers had been used (only 14 vouchers were used in full).  </w:t>
            </w:r>
          </w:p>
          <w:p w14:paraId="01B3BD27" w14:textId="1587D9F6" w:rsidR="001569AF" w:rsidRPr="00053F81" w:rsidRDefault="001569AF" w:rsidP="004E6E52">
            <w:pPr>
              <w:suppressAutoHyphens w:val="0"/>
              <w:spacing w:after="0" w:line="240" w:lineRule="auto"/>
              <w:rPr>
                <w:rFonts w:ascii="Arial" w:hAnsi="Arial" w:cs="Arial"/>
                <w:color w:val="000000" w:themeColor="text1"/>
                <w:sz w:val="22"/>
                <w:szCs w:val="22"/>
              </w:rPr>
            </w:pPr>
            <w:r w:rsidRPr="00053F81">
              <w:rPr>
                <w:rFonts w:ascii="Arial" w:hAnsi="Arial" w:cs="Arial"/>
                <w:color w:val="000000" w:themeColor="text1"/>
                <w:sz w:val="22"/>
                <w:szCs w:val="22"/>
              </w:rPr>
              <w:t xml:space="preserve">A total of £1284.59 was used  - 62.97% of voucher value used. 14 children Pupil Premium children were booked on a residential, all of whom had additional funding , totalling £1050  - 28.57% of potential. </w:t>
            </w:r>
          </w:p>
          <w:p w14:paraId="0747237A" w14:textId="77777777" w:rsidR="001569AF" w:rsidRPr="00053F81" w:rsidRDefault="001569AF" w:rsidP="004E6E52">
            <w:pPr>
              <w:suppressAutoHyphens w:val="0"/>
              <w:spacing w:after="0" w:line="240" w:lineRule="auto"/>
              <w:rPr>
                <w:rFonts w:ascii="Arial" w:hAnsi="Arial" w:cs="Arial"/>
                <w:color w:val="000000" w:themeColor="text1"/>
                <w:sz w:val="22"/>
                <w:szCs w:val="22"/>
              </w:rPr>
            </w:pPr>
          </w:p>
          <w:p w14:paraId="06760AE7" w14:textId="1A5B0BCC" w:rsidR="0062799B" w:rsidRPr="00053F81" w:rsidRDefault="001569AF" w:rsidP="0062799B">
            <w:pPr>
              <w:suppressAutoHyphens w:val="0"/>
              <w:spacing w:after="0" w:line="240" w:lineRule="auto"/>
              <w:rPr>
                <w:rFonts w:ascii="Arial" w:hAnsi="Arial" w:cs="Arial"/>
                <w:color w:val="000000" w:themeColor="text1"/>
                <w:sz w:val="22"/>
                <w:szCs w:val="22"/>
              </w:rPr>
            </w:pPr>
            <w:r w:rsidRPr="00053F81">
              <w:rPr>
                <w:rFonts w:ascii="Arial" w:hAnsi="Arial" w:cs="Arial"/>
                <w:sz w:val="22"/>
                <w:szCs w:val="22"/>
              </w:rPr>
              <w:t xml:space="preserve">£451.28 </w:t>
            </w:r>
            <w:r w:rsidR="00E603C5" w:rsidRPr="00053F81">
              <w:rPr>
                <w:rFonts w:ascii="Arial" w:hAnsi="Arial" w:cs="Arial"/>
                <w:sz w:val="22"/>
                <w:szCs w:val="22"/>
              </w:rPr>
              <w:t xml:space="preserve">(not taken from this voucher scheme) </w:t>
            </w:r>
            <w:r w:rsidRPr="00053F81">
              <w:rPr>
                <w:rFonts w:ascii="Arial" w:hAnsi="Arial" w:cs="Arial"/>
                <w:sz w:val="22"/>
                <w:szCs w:val="22"/>
              </w:rPr>
              <w:t>was spent on providing school dinners for a child with an allergy that Twelve15 was unable to cater for. This ensured the child received a nutritious lunch during the school day</w:t>
            </w:r>
            <w:r w:rsidR="00E603C5" w:rsidRPr="00053F81">
              <w:rPr>
                <w:rFonts w:ascii="Arial" w:hAnsi="Arial" w:cs="Arial"/>
                <w:sz w:val="22"/>
                <w:szCs w:val="22"/>
              </w:rPr>
              <w:t>.</w:t>
            </w:r>
          </w:p>
          <w:p w14:paraId="3E2E8C7B" w14:textId="77777777" w:rsidR="0062799B" w:rsidRPr="00053F81" w:rsidRDefault="0062799B" w:rsidP="0062799B">
            <w:pPr>
              <w:suppressAutoHyphens w:val="0"/>
              <w:spacing w:after="0" w:line="240" w:lineRule="auto"/>
              <w:rPr>
                <w:rFonts w:ascii="Arial" w:hAnsi="Arial" w:cs="Arial"/>
                <w:color w:val="000000" w:themeColor="text1"/>
                <w:sz w:val="22"/>
                <w:szCs w:val="22"/>
              </w:rPr>
            </w:pPr>
          </w:p>
          <w:p w14:paraId="0E584456" w14:textId="0679B734" w:rsidR="0062799B" w:rsidRPr="00053F81" w:rsidRDefault="0062799B" w:rsidP="0062799B">
            <w:pPr>
              <w:pStyle w:val="ListParagraph"/>
              <w:numPr>
                <w:ilvl w:val="0"/>
                <w:numId w:val="18"/>
              </w:numPr>
              <w:suppressAutoHyphens w:val="0"/>
              <w:spacing w:after="0" w:line="240" w:lineRule="auto"/>
              <w:rPr>
                <w:rFonts w:ascii="Arial" w:hAnsi="Arial" w:cs="Arial"/>
                <w:color w:val="000000" w:themeColor="text1"/>
                <w:sz w:val="22"/>
                <w:szCs w:val="22"/>
              </w:rPr>
            </w:pPr>
            <w:r w:rsidRPr="00053F81">
              <w:rPr>
                <w:rFonts w:ascii="Arial" w:hAnsi="Arial" w:cs="Arial"/>
                <w:color w:val="000000" w:themeColor="text1"/>
                <w:sz w:val="22"/>
                <w:szCs w:val="22"/>
              </w:rPr>
              <w:t>£285 used towards Clubs</w:t>
            </w:r>
          </w:p>
          <w:p w14:paraId="6B424745" w14:textId="77777777" w:rsidR="0062799B" w:rsidRPr="00053F81" w:rsidRDefault="0062799B" w:rsidP="0062799B">
            <w:pPr>
              <w:pStyle w:val="ListParagraph"/>
              <w:numPr>
                <w:ilvl w:val="0"/>
                <w:numId w:val="18"/>
              </w:numPr>
              <w:suppressAutoHyphens w:val="0"/>
              <w:spacing w:after="0" w:line="240" w:lineRule="auto"/>
              <w:rPr>
                <w:rFonts w:ascii="Arial" w:hAnsi="Arial" w:cs="Arial"/>
                <w:color w:val="000000" w:themeColor="text1"/>
                <w:sz w:val="22"/>
                <w:szCs w:val="22"/>
              </w:rPr>
            </w:pPr>
            <w:r w:rsidRPr="00053F81">
              <w:rPr>
                <w:rFonts w:ascii="Arial" w:hAnsi="Arial" w:cs="Arial"/>
                <w:color w:val="000000" w:themeColor="text1"/>
                <w:sz w:val="22"/>
                <w:szCs w:val="22"/>
              </w:rPr>
              <w:t>£999.59 used towards Trips</w:t>
            </w:r>
          </w:p>
          <w:p w14:paraId="68B50C76" w14:textId="77777777" w:rsidR="0062799B" w:rsidRPr="00053F81" w:rsidRDefault="0062799B" w:rsidP="0062799B">
            <w:pPr>
              <w:pStyle w:val="ListParagraph"/>
              <w:numPr>
                <w:ilvl w:val="0"/>
                <w:numId w:val="18"/>
              </w:numPr>
              <w:suppressAutoHyphens w:val="0"/>
              <w:spacing w:after="0" w:line="240" w:lineRule="auto"/>
              <w:rPr>
                <w:rFonts w:ascii="Arial" w:hAnsi="Arial" w:cs="Arial"/>
                <w:color w:val="000000" w:themeColor="text1"/>
                <w:sz w:val="22"/>
                <w:szCs w:val="22"/>
              </w:rPr>
            </w:pPr>
            <w:r w:rsidRPr="00053F81">
              <w:rPr>
                <w:rFonts w:ascii="Arial" w:hAnsi="Arial" w:cs="Arial"/>
                <w:color w:val="000000" w:themeColor="text1"/>
                <w:sz w:val="22"/>
                <w:szCs w:val="22"/>
              </w:rPr>
              <w:t>£1050 additional funding used towards residential</w:t>
            </w:r>
          </w:p>
          <w:p w14:paraId="04AC0860" w14:textId="77777777" w:rsidR="0062799B" w:rsidRPr="00053F81" w:rsidRDefault="0062799B" w:rsidP="0062799B">
            <w:pPr>
              <w:pStyle w:val="ListParagraph"/>
              <w:numPr>
                <w:ilvl w:val="0"/>
                <w:numId w:val="18"/>
              </w:numPr>
              <w:suppressAutoHyphens w:val="0"/>
              <w:spacing w:after="0" w:line="240" w:lineRule="auto"/>
              <w:rPr>
                <w:rFonts w:ascii="Arial" w:hAnsi="Arial" w:cs="Arial"/>
                <w:color w:val="000000" w:themeColor="text1"/>
                <w:sz w:val="22"/>
                <w:szCs w:val="22"/>
              </w:rPr>
            </w:pPr>
            <w:r w:rsidRPr="00053F81">
              <w:rPr>
                <w:rFonts w:ascii="Arial" w:hAnsi="Arial" w:cs="Arial"/>
                <w:color w:val="000000" w:themeColor="text1"/>
                <w:sz w:val="22"/>
                <w:szCs w:val="22"/>
              </w:rPr>
              <w:t>£2334.59 total Pupil Premium used</w:t>
            </w:r>
          </w:p>
          <w:p w14:paraId="65D91F5E" w14:textId="56CA07DE" w:rsidR="001569AF" w:rsidRPr="00053F81" w:rsidRDefault="001569AF" w:rsidP="004E6E52">
            <w:pPr>
              <w:tabs>
                <w:tab w:val="left" w:pos="1808"/>
              </w:tabs>
              <w:rPr>
                <w:rFonts w:ascii="Arial" w:hAnsi="Arial" w:cs="Arial"/>
                <w:sz w:val="22"/>
                <w:szCs w:val="22"/>
              </w:rPr>
            </w:pPr>
          </w:p>
          <w:p w14:paraId="0EE6E7F2" w14:textId="77777777" w:rsidR="0059199F" w:rsidRPr="0059199F" w:rsidRDefault="0059199F" w:rsidP="0059199F">
            <w:pPr>
              <w:pStyle w:val="TableRow"/>
              <w:spacing w:before="0" w:after="0"/>
              <w:ind w:left="0"/>
              <w:rPr>
                <w:rFonts w:ascii="Arial" w:hAnsi="Arial" w:cs="Arial"/>
                <w:color w:val="auto"/>
                <w:sz w:val="22"/>
                <w:szCs w:val="22"/>
                <w:lang w:val="en-US"/>
              </w:rPr>
            </w:pPr>
            <w:r w:rsidRPr="0059199F">
              <w:rPr>
                <w:rFonts w:ascii="Arial" w:hAnsi="Arial" w:cs="Arial"/>
                <w:color w:val="auto"/>
                <w:sz w:val="22"/>
                <w:szCs w:val="22"/>
                <w:lang w:val="en-US"/>
              </w:rPr>
              <w:t>PP families will be reminded about how much they have to spend again at the beginning of the 2025/2026 academic year and this will be monitored closely to ensure all families are using their vouchers.</w:t>
            </w:r>
          </w:p>
          <w:p w14:paraId="07D80A39" w14:textId="77777777" w:rsidR="00053F81" w:rsidRPr="00053F81" w:rsidRDefault="00053F81" w:rsidP="00053F81">
            <w:pPr>
              <w:pStyle w:val="TableRow"/>
              <w:spacing w:before="0" w:after="0"/>
              <w:ind w:left="0"/>
              <w:rPr>
                <w:rFonts w:ascii="Arial" w:hAnsi="Arial" w:cs="Arial"/>
                <w:sz w:val="22"/>
                <w:szCs w:val="22"/>
                <w:lang w:val="en-US"/>
              </w:rPr>
            </w:pPr>
          </w:p>
          <w:p w14:paraId="559549EA" w14:textId="060CE608" w:rsidR="00A05BC8" w:rsidRPr="00053F81" w:rsidRDefault="00053F81" w:rsidP="00053F81">
            <w:pPr>
              <w:tabs>
                <w:tab w:val="left" w:pos="1808"/>
              </w:tabs>
              <w:rPr>
                <w:rFonts w:ascii="Arial" w:hAnsi="Arial" w:cs="Arial"/>
                <w:sz w:val="22"/>
                <w:szCs w:val="22"/>
              </w:rPr>
            </w:pPr>
            <w:r w:rsidRPr="00053F81">
              <w:rPr>
                <w:rFonts w:ascii="Arial" w:hAnsi="Arial" w:cs="Arial"/>
                <w:sz w:val="22"/>
                <w:szCs w:val="22"/>
              </w:rPr>
              <w:t>Attendance at clubs was monitored closely this year, and it was noted that many PP children did not attend any extracurricular activities. As a result, a new, free lunchtime board game club was introduced to give the children an opportunity to take part. This helped build social skills, including turn taking, building friendships and develop confidence in a fun and supportive environment. Further opportunities for PP children to engage in a wider range of extracurricular activities will be explored in the next academic year.</w:t>
            </w:r>
          </w:p>
        </w:tc>
      </w:tr>
      <w:tr w:rsidR="001569AF" w:rsidRPr="00B557CA" w14:paraId="559E15FF" w14:textId="77777777" w:rsidTr="004E6E52">
        <w:trPr>
          <w:trHeight w:val="557"/>
        </w:trPr>
        <w:tc>
          <w:tcPr>
            <w:tcW w:w="4743" w:type="dxa"/>
            <w:shd w:val="clear" w:color="auto" w:fill="00B050"/>
          </w:tcPr>
          <w:p w14:paraId="7A8BF10F" w14:textId="77777777" w:rsidR="001569AF" w:rsidRPr="00B557CA" w:rsidRDefault="001569AF" w:rsidP="004E6E52">
            <w:pPr>
              <w:spacing w:after="0" w:line="240" w:lineRule="auto"/>
              <w:rPr>
                <w:rFonts w:ascii="Arial" w:hAnsi="Arial" w:cs="Arial"/>
                <w:color w:val="auto"/>
                <w:sz w:val="22"/>
                <w:szCs w:val="22"/>
              </w:rPr>
            </w:pPr>
            <w:r w:rsidRPr="00B557CA">
              <w:rPr>
                <w:rFonts w:ascii="Arial" w:hAnsi="Arial" w:cs="Arial"/>
                <w:color w:val="auto"/>
                <w:sz w:val="22"/>
                <w:szCs w:val="22"/>
              </w:rPr>
              <w:t>Music lessons offered to those who want to take part- individual and Rocksteady.</w:t>
            </w:r>
          </w:p>
          <w:p w14:paraId="65ABC096" w14:textId="77777777" w:rsidR="001569AF" w:rsidRPr="00B557CA" w:rsidRDefault="001569AF" w:rsidP="004E6E52">
            <w:pPr>
              <w:spacing w:after="0" w:line="240" w:lineRule="auto"/>
              <w:rPr>
                <w:rFonts w:ascii="Arial" w:hAnsi="Arial" w:cs="Arial"/>
                <w:color w:val="auto"/>
                <w:sz w:val="22"/>
                <w:szCs w:val="22"/>
              </w:rPr>
            </w:pPr>
          </w:p>
          <w:p w14:paraId="09082951" w14:textId="77777777" w:rsidR="001569AF" w:rsidRPr="00B557CA" w:rsidRDefault="001569AF" w:rsidP="004E6E52">
            <w:pPr>
              <w:spacing w:after="0" w:line="240" w:lineRule="auto"/>
              <w:rPr>
                <w:rFonts w:ascii="Arial" w:hAnsi="Arial" w:cs="Arial"/>
                <w:color w:val="auto"/>
                <w:sz w:val="22"/>
                <w:szCs w:val="22"/>
              </w:rPr>
            </w:pPr>
          </w:p>
        </w:tc>
        <w:tc>
          <w:tcPr>
            <w:tcW w:w="5512" w:type="dxa"/>
            <w:shd w:val="clear" w:color="auto" w:fill="00B050"/>
          </w:tcPr>
          <w:p w14:paraId="1925AE58" w14:textId="545829F6" w:rsidR="001569AF" w:rsidRPr="00B557CA" w:rsidRDefault="001569AF" w:rsidP="004E6E52">
            <w:pPr>
              <w:spacing w:after="0" w:line="240" w:lineRule="auto"/>
              <w:rPr>
                <w:rFonts w:ascii="Arial" w:hAnsi="Arial" w:cs="Arial"/>
                <w:color w:val="auto"/>
                <w:sz w:val="22"/>
                <w:szCs w:val="22"/>
              </w:rPr>
            </w:pPr>
            <w:r w:rsidRPr="00B557CA">
              <w:rPr>
                <w:rFonts w:ascii="Arial" w:hAnsi="Arial" w:cs="Arial"/>
                <w:b/>
                <w:bCs/>
                <w:sz w:val="22"/>
                <w:szCs w:val="22"/>
              </w:rPr>
              <w:t xml:space="preserve">Achieved: </w:t>
            </w:r>
            <w:r w:rsidRPr="00B557CA">
              <w:rPr>
                <w:rFonts w:ascii="Arial" w:hAnsi="Arial" w:cs="Arial"/>
                <w:color w:val="auto"/>
                <w:sz w:val="22"/>
                <w:szCs w:val="22"/>
              </w:rPr>
              <w:t>8 children (including one PLAC child) were given school funded places / bursaries to access Rocksteady. T</w:t>
            </w:r>
            <w:r w:rsidRPr="00B557CA">
              <w:rPr>
                <w:rFonts w:ascii="Arial" w:hAnsi="Arial" w:cs="Arial"/>
                <w:sz w:val="22"/>
                <w:szCs w:val="22"/>
              </w:rPr>
              <w:t>his allowed some of our vulnerable children to build confidence and learn a new instrument.</w:t>
            </w:r>
            <w:r w:rsidR="00D05050">
              <w:rPr>
                <w:rFonts w:ascii="Arial" w:hAnsi="Arial" w:cs="Arial"/>
                <w:sz w:val="22"/>
                <w:szCs w:val="22"/>
              </w:rPr>
              <w:t xml:space="preserve"> This also allowed some children, who did not attend any extra-curricular clubs, to experience</w:t>
            </w:r>
            <w:r w:rsidR="0018270A">
              <w:rPr>
                <w:rFonts w:ascii="Arial" w:hAnsi="Arial" w:cs="Arial"/>
                <w:sz w:val="22"/>
                <w:szCs w:val="22"/>
              </w:rPr>
              <w:t xml:space="preserve"> extra-curri</w:t>
            </w:r>
            <w:r w:rsidR="0018270A">
              <w:rPr>
                <w:rFonts w:cs="Arial"/>
                <w:sz w:val="22"/>
                <w:szCs w:val="22"/>
              </w:rPr>
              <w:t>cular</w:t>
            </w:r>
            <w:r w:rsidR="0018270A">
              <w:rPr>
                <w:rFonts w:ascii="Arial" w:hAnsi="Arial" w:cs="Arial"/>
                <w:sz w:val="22"/>
                <w:szCs w:val="22"/>
              </w:rPr>
              <w:t xml:space="preserve"> </w:t>
            </w:r>
            <w:r w:rsidR="003D7456">
              <w:rPr>
                <w:rFonts w:ascii="Arial" w:hAnsi="Arial" w:cs="Arial"/>
                <w:sz w:val="22"/>
                <w:szCs w:val="22"/>
              </w:rPr>
              <w:t>sessions.</w:t>
            </w:r>
          </w:p>
        </w:tc>
      </w:tr>
      <w:tr w:rsidR="001569AF" w:rsidRPr="00B557CA" w14:paraId="3F646180" w14:textId="77777777" w:rsidTr="004E6E52">
        <w:tc>
          <w:tcPr>
            <w:tcW w:w="4743" w:type="dxa"/>
            <w:shd w:val="clear" w:color="auto" w:fill="00B050"/>
          </w:tcPr>
          <w:p w14:paraId="2CBEC209" w14:textId="77777777" w:rsidR="001569AF" w:rsidRPr="00B557CA" w:rsidRDefault="001569AF" w:rsidP="004E6E52">
            <w:pPr>
              <w:spacing w:after="0" w:line="240" w:lineRule="auto"/>
              <w:rPr>
                <w:rFonts w:ascii="Arial" w:hAnsi="Arial" w:cs="Arial"/>
                <w:sz w:val="22"/>
                <w:szCs w:val="22"/>
              </w:rPr>
            </w:pPr>
            <w:r w:rsidRPr="00B557CA">
              <w:rPr>
                <w:rFonts w:ascii="Arial" w:hAnsi="Arial" w:cs="Arial"/>
                <w:sz w:val="22"/>
                <w:szCs w:val="22"/>
              </w:rPr>
              <w:t>Drawing for Talking trained staff deliver interventions to support learners.</w:t>
            </w:r>
          </w:p>
        </w:tc>
        <w:tc>
          <w:tcPr>
            <w:tcW w:w="5512" w:type="dxa"/>
            <w:shd w:val="clear" w:color="auto" w:fill="00B050"/>
          </w:tcPr>
          <w:p w14:paraId="2D26AA6A" w14:textId="77777777" w:rsidR="001569AF" w:rsidRPr="00B557CA" w:rsidRDefault="001569AF" w:rsidP="004E6E52">
            <w:pPr>
              <w:spacing w:after="0" w:line="240" w:lineRule="auto"/>
              <w:rPr>
                <w:rFonts w:ascii="Arial" w:hAnsi="Arial" w:cs="Arial"/>
                <w:sz w:val="22"/>
                <w:szCs w:val="22"/>
              </w:rPr>
            </w:pPr>
            <w:r w:rsidRPr="00B557CA">
              <w:rPr>
                <w:rFonts w:ascii="Arial" w:hAnsi="Arial" w:cs="Arial"/>
                <w:b/>
                <w:bCs/>
                <w:sz w:val="22"/>
                <w:szCs w:val="22"/>
              </w:rPr>
              <w:t>Achieved and Ongoing:</w:t>
            </w:r>
            <w:r w:rsidRPr="00B557CA">
              <w:rPr>
                <w:rFonts w:ascii="Arial" w:hAnsi="Arial" w:cs="Arial"/>
                <w:sz w:val="22"/>
                <w:szCs w:val="22"/>
              </w:rPr>
              <w:t xml:space="preserve"> </w:t>
            </w:r>
            <w:r>
              <w:rPr>
                <w:rFonts w:ascii="Arial" w:hAnsi="Arial" w:cs="Arial"/>
                <w:sz w:val="22"/>
                <w:szCs w:val="22"/>
              </w:rPr>
              <w:t>4</w:t>
            </w:r>
            <w:r w:rsidRPr="00B557CA">
              <w:rPr>
                <w:rFonts w:ascii="Arial" w:hAnsi="Arial" w:cs="Arial"/>
                <w:sz w:val="22"/>
                <w:szCs w:val="22"/>
              </w:rPr>
              <w:t xml:space="preserve"> children accessed this intervention, one of whom is PP. The intervention is designed to provide a safe, short-term therapy to help process trauma and emotional difficulties, particularly benefiting the PP child.</w:t>
            </w:r>
          </w:p>
        </w:tc>
      </w:tr>
      <w:tr w:rsidR="001569AF" w:rsidRPr="00B557CA" w14:paraId="6F6F9D45" w14:textId="77777777" w:rsidTr="004E6E52">
        <w:tc>
          <w:tcPr>
            <w:tcW w:w="4743" w:type="dxa"/>
            <w:shd w:val="clear" w:color="auto" w:fill="00B050"/>
          </w:tcPr>
          <w:p w14:paraId="08FD3FCC" w14:textId="77777777" w:rsidR="001569AF" w:rsidRPr="00B557CA" w:rsidRDefault="001569AF" w:rsidP="004E6E52">
            <w:pPr>
              <w:spacing w:after="0" w:line="240" w:lineRule="auto"/>
              <w:rPr>
                <w:rFonts w:ascii="Arial" w:hAnsi="Arial" w:cs="Arial"/>
                <w:sz w:val="22"/>
                <w:szCs w:val="22"/>
              </w:rPr>
            </w:pPr>
            <w:r w:rsidRPr="00B557CA">
              <w:rPr>
                <w:rFonts w:ascii="Arial" w:hAnsi="Arial" w:cs="Arial"/>
                <w:sz w:val="22"/>
                <w:szCs w:val="22"/>
              </w:rPr>
              <w:t xml:space="preserve">Forest school for pupil premium children </w:t>
            </w:r>
          </w:p>
        </w:tc>
        <w:tc>
          <w:tcPr>
            <w:tcW w:w="5512" w:type="dxa"/>
            <w:shd w:val="clear" w:color="auto" w:fill="00B050"/>
          </w:tcPr>
          <w:p w14:paraId="768535D8" w14:textId="77777777" w:rsidR="001569AF" w:rsidRPr="00B557CA" w:rsidRDefault="001569AF" w:rsidP="004E6E52">
            <w:pPr>
              <w:spacing w:after="0" w:line="240" w:lineRule="auto"/>
              <w:rPr>
                <w:rFonts w:ascii="Arial" w:hAnsi="Arial" w:cs="Arial"/>
                <w:b/>
                <w:bCs/>
                <w:sz w:val="22"/>
                <w:szCs w:val="22"/>
              </w:rPr>
            </w:pPr>
            <w:r w:rsidRPr="00B557CA">
              <w:rPr>
                <w:rFonts w:ascii="Arial" w:hAnsi="Arial" w:cs="Arial"/>
                <w:b/>
                <w:bCs/>
                <w:sz w:val="22"/>
                <w:szCs w:val="22"/>
              </w:rPr>
              <w:t xml:space="preserve">Achieved and Ongoing: </w:t>
            </w:r>
            <w:r w:rsidRPr="00B557CA">
              <w:rPr>
                <w:rFonts w:ascii="Arial" w:hAnsi="Arial" w:cs="Arial"/>
                <w:sz w:val="22"/>
                <w:szCs w:val="22"/>
              </w:rPr>
              <w:t xml:space="preserve">Forest School had a positive impact on pupils' wider experiences and enhanced their life skills. It promoted positive mental health and resilience for some pupils. Next year, the Forest School Lead will aim to select PP who have not completed Forest School to do this first.  </w:t>
            </w:r>
          </w:p>
        </w:tc>
      </w:tr>
      <w:tr w:rsidR="001569AF" w:rsidRPr="00B557CA" w14:paraId="0CCD4929" w14:textId="77777777" w:rsidTr="004E6E52">
        <w:tc>
          <w:tcPr>
            <w:tcW w:w="4743" w:type="dxa"/>
            <w:shd w:val="clear" w:color="auto" w:fill="00B050"/>
          </w:tcPr>
          <w:p w14:paraId="27F15F5F" w14:textId="77777777" w:rsidR="001569AF" w:rsidRPr="00B557CA" w:rsidRDefault="001569AF" w:rsidP="004E6E52">
            <w:pPr>
              <w:pStyle w:val="TableRow"/>
              <w:spacing w:before="0" w:after="0"/>
              <w:rPr>
                <w:rFonts w:ascii="Arial" w:hAnsi="Arial" w:cs="Arial"/>
                <w:sz w:val="22"/>
                <w:szCs w:val="22"/>
              </w:rPr>
            </w:pPr>
            <w:r w:rsidRPr="00B557CA">
              <w:rPr>
                <w:rFonts w:ascii="Arial" w:hAnsi="Arial" w:cs="Arial"/>
                <w:sz w:val="22"/>
                <w:szCs w:val="22"/>
              </w:rPr>
              <w:t>General parental engagement and wellbeing of children and families (uniform, devices, open door).</w:t>
            </w:r>
          </w:p>
          <w:p w14:paraId="71E48A5D" w14:textId="77777777" w:rsidR="001569AF" w:rsidRPr="00B557CA" w:rsidRDefault="001569AF" w:rsidP="004E6E52">
            <w:pPr>
              <w:spacing w:after="0" w:line="240" w:lineRule="auto"/>
              <w:rPr>
                <w:rFonts w:ascii="Arial" w:hAnsi="Arial" w:cs="Arial"/>
                <w:sz w:val="22"/>
                <w:szCs w:val="22"/>
              </w:rPr>
            </w:pPr>
          </w:p>
        </w:tc>
        <w:tc>
          <w:tcPr>
            <w:tcW w:w="5512" w:type="dxa"/>
            <w:shd w:val="clear" w:color="auto" w:fill="00B050"/>
          </w:tcPr>
          <w:p w14:paraId="679CFD3B" w14:textId="07EBA3FE" w:rsidR="001569AF" w:rsidRPr="00B557CA" w:rsidRDefault="001569AF" w:rsidP="004E6E52">
            <w:pPr>
              <w:spacing w:after="0" w:line="240" w:lineRule="auto"/>
              <w:rPr>
                <w:rFonts w:ascii="Arial" w:hAnsi="Arial" w:cs="Arial"/>
                <w:sz w:val="22"/>
                <w:szCs w:val="22"/>
                <w:lang w:val="en-US"/>
              </w:rPr>
            </w:pPr>
            <w:r w:rsidRPr="00B557CA">
              <w:rPr>
                <w:rFonts w:ascii="Arial" w:hAnsi="Arial" w:cs="Arial"/>
                <w:b/>
                <w:bCs/>
                <w:sz w:val="22"/>
                <w:szCs w:val="22"/>
              </w:rPr>
              <w:t>Achieved and Ongoing</w:t>
            </w:r>
            <w:r w:rsidRPr="00B557CA">
              <w:rPr>
                <w:rFonts w:ascii="Arial" w:hAnsi="Arial" w:cs="Arial"/>
                <w:sz w:val="22"/>
                <w:szCs w:val="22"/>
              </w:rPr>
              <w:t xml:space="preserve">: </w:t>
            </w:r>
            <w:r w:rsidRPr="00B557CA">
              <w:rPr>
                <w:rFonts w:ascii="Arial" w:hAnsi="Arial" w:cs="Arial"/>
                <w:sz w:val="22"/>
                <w:szCs w:val="22"/>
                <w:lang w:val="en-US"/>
              </w:rPr>
              <w:t xml:space="preserve">The HSLW provided tailored support for vulnerable PP children and their families, which </w:t>
            </w:r>
            <w:r w:rsidR="00A05BC8">
              <w:rPr>
                <w:rFonts w:ascii="Arial" w:hAnsi="Arial" w:cs="Arial"/>
                <w:sz w:val="22"/>
                <w:szCs w:val="22"/>
                <w:lang w:val="en-US"/>
              </w:rPr>
              <w:t>was</w:t>
            </w:r>
            <w:r w:rsidRPr="00B557CA">
              <w:rPr>
                <w:rFonts w:ascii="Arial" w:hAnsi="Arial" w:cs="Arial"/>
                <w:sz w:val="22"/>
                <w:szCs w:val="22"/>
                <w:lang w:val="en-US"/>
              </w:rPr>
              <w:t xml:space="preserve"> well received. Over the year, 37% of PP children and their families benefited, leading to improved engagement and well-being.</w:t>
            </w:r>
          </w:p>
          <w:p w14:paraId="3107A18C" w14:textId="1A59DCCD" w:rsidR="001569AF" w:rsidRPr="00A05BC8" w:rsidRDefault="001569AF" w:rsidP="00A05BC8">
            <w:pPr>
              <w:numPr>
                <w:ilvl w:val="0"/>
                <w:numId w:val="1"/>
              </w:numPr>
              <w:spacing w:after="0" w:line="240" w:lineRule="auto"/>
              <w:rPr>
                <w:rFonts w:ascii="Arial" w:hAnsi="Arial" w:cs="Arial"/>
                <w:sz w:val="22"/>
                <w:szCs w:val="22"/>
                <w:lang w:val="en-US"/>
              </w:rPr>
            </w:pPr>
            <w:r w:rsidRPr="00B557CA">
              <w:rPr>
                <w:rFonts w:ascii="Arial" w:hAnsi="Arial" w:cs="Arial"/>
                <w:sz w:val="22"/>
                <w:szCs w:val="22"/>
                <w:lang w:val="en-US"/>
              </w:rPr>
              <w:t>Additionally, high-quality books from our library were gifted to all PP children to foster a love of reading in the autumn term.</w:t>
            </w:r>
          </w:p>
        </w:tc>
      </w:tr>
      <w:tr w:rsidR="001569AF" w:rsidRPr="00B557CA" w14:paraId="14131EC6" w14:textId="77777777" w:rsidTr="004E6E52">
        <w:tc>
          <w:tcPr>
            <w:tcW w:w="4743" w:type="dxa"/>
            <w:shd w:val="clear" w:color="auto" w:fill="00B050"/>
          </w:tcPr>
          <w:p w14:paraId="3A7C6071" w14:textId="77777777" w:rsidR="001569AF" w:rsidRPr="00B557CA" w:rsidRDefault="001569AF" w:rsidP="004E6E52">
            <w:pPr>
              <w:pStyle w:val="TableRow"/>
              <w:spacing w:before="0" w:after="0"/>
              <w:rPr>
                <w:rFonts w:ascii="Arial" w:hAnsi="Arial" w:cs="Arial"/>
                <w:sz w:val="22"/>
                <w:szCs w:val="22"/>
              </w:rPr>
            </w:pPr>
            <w:r w:rsidRPr="00B557CA">
              <w:rPr>
                <w:rFonts w:ascii="Arial" w:hAnsi="Arial" w:cs="Arial"/>
                <w:sz w:val="22"/>
                <w:szCs w:val="22"/>
              </w:rPr>
              <w:t>Supporting PLAC children in school to achieve the best that they can.</w:t>
            </w:r>
          </w:p>
          <w:p w14:paraId="508CB1E1" w14:textId="77777777" w:rsidR="001569AF" w:rsidRPr="00B557CA" w:rsidRDefault="001569AF" w:rsidP="004E6E52">
            <w:pPr>
              <w:spacing w:after="0" w:line="240" w:lineRule="auto"/>
              <w:rPr>
                <w:rFonts w:ascii="Arial" w:hAnsi="Arial" w:cs="Arial"/>
                <w:sz w:val="22"/>
                <w:szCs w:val="22"/>
              </w:rPr>
            </w:pPr>
          </w:p>
        </w:tc>
        <w:tc>
          <w:tcPr>
            <w:tcW w:w="5512" w:type="dxa"/>
            <w:shd w:val="clear" w:color="auto" w:fill="00B050"/>
          </w:tcPr>
          <w:p w14:paraId="4090F4FB" w14:textId="33C28DA9" w:rsidR="001569AF" w:rsidRPr="00B557CA" w:rsidRDefault="001569AF" w:rsidP="004E6E52">
            <w:pPr>
              <w:spacing w:after="0" w:line="240" w:lineRule="auto"/>
              <w:rPr>
                <w:rFonts w:ascii="Arial" w:hAnsi="Arial" w:cs="Arial"/>
                <w:sz w:val="22"/>
                <w:szCs w:val="22"/>
              </w:rPr>
            </w:pPr>
            <w:r>
              <w:rPr>
                <w:rFonts w:ascii="Arial" w:hAnsi="Arial" w:cs="Arial"/>
                <w:b/>
                <w:bCs/>
                <w:sz w:val="22"/>
                <w:szCs w:val="22"/>
              </w:rPr>
              <w:t xml:space="preserve">Achieved and </w:t>
            </w:r>
            <w:r w:rsidRPr="00B557CA">
              <w:rPr>
                <w:rFonts w:ascii="Arial" w:hAnsi="Arial" w:cs="Arial"/>
                <w:b/>
                <w:bCs/>
                <w:sz w:val="22"/>
                <w:szCs w:val="22"/>
              </w:rPr>
              <w:t>Ongoing:</w:t>
            </w:r>
            <w:r w:rsidRPr="00B557CA">
              <w:rPr>
                <w:rFonts w:ascii="Arial" w:hAnsi="Arial" w:cs="Arial"/>
                <w:sz w:val="22"/>
                <w:szCs w:val="22"/>
              </w:rPr>
              <w:t xml:space="preserve"> There were two PLAC children. One child received support through a 1:2</w:t>
            </w:r>
            <w:r w:rsidR="000472B1">
              <w:rPr>
                <w:rFonts w:ascii="Arial" w:hAnsi="Arial" w:cs="Arial"/>
                <w:sz w:val="22"/>
                <w:szCs w:val="22"/>
              </w:rPr>
              <w:t>/</w:t>
            </w:r>
            <w:r w:rsidRPr="00B557CA">
              <w:rPr>
                <w:rFonts w:ascii="Arial" w:hAnsi="Arial" w:cs="Arial"/>
                <w:sz w:val="22"/>
                <w:szCs w:val="22"/>
              </w:rPr>
              <w:t xml:space="preserve">1:3 Teaching Assistant ratio throughout the school day, while the other worked closely within a small adult led group. Both children had engagement from outside agencies to discuss their needs with the inclusion team, and one child accessed the Kindness Christmas Voucher through our Home Link Worker. Both children were well supported and enjoyed school. Additional interventions, such as OT, participation in the bottom 20% reading groups, and various other support measures such as adapted work and wellbeing support was also beneficial and supported the children to gain confidence and close some gaps within their learning. One PLAC child was given a bursary placement to participate in Rock Steady which greatly supported the child’s confidence and social skills. </w:t>
            </w:r>
          </w:p>
        </w:tc>
      </w:tr>
    </w:tbl>
    <w:p w14:paraId="3C904063" w14:textId="77777777" w:rsidR="001569AF" w:rsidRPr="00B557CA" w:rsidRDefault="001569AF" w:rsidP="001569AF">
      <w:pPr>
        <w:tabs>
          <w:tab w:val="left" w:pos="2586"/>
        </w:tabs>
        <w:rPr>
          <w:rFonts w:cs="Arial"/>
          <w:sz w:val="22"/>
          <w:szCs w:val="22"/>
        </w:rPr>
      </w:pPr>
    </w:p>
    <w:p w14:paraId="0502E11F" w14:textId="77777777" w:rsidR="001569AF" w:rsidRPr="00B557CA" w:rsidRDefault="001569AF" w:rsidP="001569AF">
      <w:pPr>
        <w:tabs>
          <w:tab w:val="left" w:pos="2586"/>
        </w:tabs>
        <w:rPr>
          <w:rFonts w:cs="Arial"/>
          <w:b/>
          <w:bCs/>
          <w:sz w:val="22"/>
          <w:szCs w:val="22"/>
          <w:u w:val="single"/>
        </w:rPr>
      </w:pPr>
      <w:r w:rsidRPr="00B557CA">
        <w:rPr>
          <w:rFonts w:cs="Arial"/>
          <w:b/>
          <w:bCs/>
          <w:sz w:val="22"/>
          <w:szCs w:val="22"/>
          <w:u w:val="single"/>
        </w:rPr>
        <w:t>Summer 2025 Attainment Results</w:t>
      </w:r>
    </w:p>
    <w:p w14:paraId="5A831CDB" w14:textId="77777777" w:rsidR="001569AF" w:rsidRPr="00B557CA" w:rsidRDefault="001569AF" w:rsidP="001569AF">
      <w:pPr>
        <w:tabs>
          <w:tab w:val="left" w:pos="2586"/>
        </w:tabs>
        <w:rPr>
          <w:rFonts w:cs="Arial"/>
          <w:b/>
          <w:bCs/>
          <w:sz w:val="22"/>
          <w:szCs w:val="22"/>
          <w:u w:val="single"/>
        </w:rPr>
      </w:pPr>
      <w:r w:rsidRPr="00C51CA9">
        <w:rPr>
          <w:rFonts w:cs="Arial"/>
          <w:b/>
          <w:bCs/>
          <w:noProof/>
          <w:sz w:val="22"/>
          <w:szCs w:val="22"/>
        </w:rPr>
        <w:drawing>
          <wp:inline distT="0" distB="0" distL="0" distR="0" wp14:anchorId="6EB5DE15" wp14:editId="5215C529">
            <wp:extent cx="2914650" cy="2468939"/>
            <wp:effectExtent l="0" t="0" r="0" b="7620"/>
            <wp:docPr id="272178821" name="Picture 1" descr="A table with numbers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2178821" name="Picture 1" descr="A table with numbers and text&#10;&#10;AI-generated content may be incorrect."/>
                    <pic:cNvPicPr/>
                  </pic:nvPicPr>
                  <pic:blipFill>
                    <a:blip r:embed="rId11"/>
                    <a:stretch>
                      <a:fillRect/>
                    </a:stretch>
                  </pic:blipFill>
                  <pic:spPr>
                    <a:xfrm>
                      <a:off x="0" y="0"/>
                      <a:ext cx="2921137" cy="2474434"/>
                    </a:xfrm>
                    <a:prstGeom prst="rect">
                      <a:avLst/>
                    </a:prstGeom>
                  </pic:spPr>
                </pic:pic>
              </a:graphicData>
            </a:graphic>
          </wp:inline>
        </w:drawing>
      </w:r>
      <w:r w:rsidRPr="00C51CA9">
        <w:rPr>
          <w:rFonts w:cs="Arial"/>
          <w:b/>
          <w:bCs/>
          <w:sz w:val="22"/>
          <w:szCs w:val="22"/>
        </w:rPr>
        <w:t xml:space="preserve">    </w:t>
      </w:r>
      <w:r w:rsidRPr="00C51CA9">
        <w:rPr>
          <w:rFonts w:cs="Arial"/>
          <w:b/>
          <w:bCs/>
          <w:noProof/>
          <w:sz w:val="22"/>
          <w:szCs w:val="22"/>
        </w:rPr>
        <w:drawing>
          <wp:inline distT="0" distB="0" distL="0" distR="0" wp14:anchorId="2839A7B6" wp14:editId="46E3C796">
            <wp:extent cx="2910007" cy="2482850"/>
            <wp:effectExtent l="0" t="0" r="5080" b="0"/>
            <wp:docPr id="1432756282" name="Picture 1" descr="A table with numbers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2756282" name="Picture 1" descr="A table with numbers and text&#10;&#10;AI-generated content may be incorrect."/>
                    <pic:cNvPicPr/>
                  </pic:nvPicPr>
                  <pic:blipFill>
                    <a:blip r:embed="rId12"/>
                    <a:stretch>
                      <a:fillRect/>
                    </a:stretch>
                  </pic:blipFill>
                  <pic:spPr>
                    <a:xfrm>
                      <a:off x="0" y="0"/>
                      <a:ext cx="2913410" cy="2485753"/>
                    </a:xfrm>
                    <a:prstGeom prst="rect">
                      <a:avLst/>
                    </a:prstGeom>
                  </pic:spPr>
                </pic:pic>
              </a:graphicData>
            </a:graphic>
          </wp:inline>
        </w:drawing>
      </w:r>
    </w:p>
    <w:p w14:paraId="72F6D90B" w14:textId="77777777" w:rsidR="001569AF" w:rsidRPr="00B557CA" w:rsidRDefault="001569AF" w:rsidP="001569AF">
      <w:pPr>
        <w:tabs>
          <w:tab w:val="left" w:pos="2586"/>
        </w:tabs>
        <w:rPr>
          <w:rFonts w:cs="Arial"/>
          <w:b/>
          <w:bCs/>
          <w:sz w:val="22"/>
          <w:szCs w:val="22"/>
          <w:u w:val="single"/>
        </w:rPr>
      </w:pPr>
      <w:r w:rsidRPr="00B557CA">
        <w:rPr>
          <w:rFonts w:cs="Arial"/>
          <w:b/>
          <w:bCs/>
          <w:noProof/>
          <w:sz w:val="22"/>
          <w:szCs w:val="22"/>
          <w:u w:val="single"/>
        </w:rPr>
        <w:drawing>
          <wp:anchor distT="0" distB="0" distL="114300" distR="114300" simplePos="0" relativeHeight="251660288" behindDoc="0" locked="0" layoutInCell="1" allowOverlap="1" wp14:anchorId="2B6C907F" wp14:editId="7EF02B27">
            <wp:simplePos x="0" y="0"/>
            <wp:positionH relativeFrom="margin">
              <wp:align>right</wp:align>
            </wp:positionH>
            <wp:positionV relativeFrom="paragraph">
              <wp:posOffset>6985</wp:posOffset>
            </wp:positionV>
            <wp:extent cx="2832100" cy="2424044"/>
            <wp:effectExtent l="0" t="0" r="6350" b="0"/>
            <wp:wrapSquare wrapText="bothSides"/>
            <wp:docPr id="584554213" name="Picture 1" descr="A table with numbers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4554213" name="Picture 1" descr="A table with numbers and text&#10;&#10;AI-generated content may be incorrect."/>
                    <pic:cNvPicPr/>
                  </pic:nvPicPr>
                  <pic:blipFill>
                    <a:blip r:embed="rId13">
                      <a:extLst>
                        <a:ext uri="{28A0092B-C50C-407E-A947-70E740481C1C}">
                          <a14:useLocalDpi xmlns:a14="http://schemas.microsoft.com/office/drawing/2010/main" val="0"/>
                        </a:ext>
                      </a:extLst>
                    </a:blip>
                    <a:stretch>
                      <a:fillRect/>
                    </a:stretch>
                  </pic:blipFill>
                  <pic:spPr>
                    <a:xfrm>
                      <a:off x="0" y="0"/>
                      <a:ext cx="2832100" cy="2424044"/>
                    </a:xfrm>
                    <a:prstGeom prst="rect">
                      <a:avLst/>
                    </a:prstGeom>
                  </pic:spPr>
                </pic:pic>
              </a:graphicData>
            </a:graphic>
            <wp14:sizeRelH relativeFrom="page">
              <wp14:pctWidth>0</wp14:pctWidth>
            </wp14:sizeRelH>
            <wp14:sizeRelV relativeFrom="page">
              <wp14:pctHeight>0</wp14:pctHeight>
            </wp14:sizeRelV>
          </wp:anchor>
        </w:drawing>
      </w:r>
      <w:r w:rsidRPr="00B557CA">
        <w:rPr>
          <w:rFonts w:cs="Arial"/>
          <w:b/>
          <w:bCs/>
          <w:noProof/>
          <w:sz w:val="22"/>
          <w:szCs w:val="22"/>
          <w:u w:val="single"/>
        </w:rPr>
        <w:drawing>
          <wp:inline distT="0" distB="0" distL="0" distR="0" wp14:anchorId="5EB48142" wp14:editId="4DCFB830">
            <wp:extent cx="2803980" cy="2368550"/>
            <wp:effectExtent l="0" t="0" r="0" b="0"/>
            <wp:docPr id="405771152" name="Picture 1" descr="A table with numbers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5771152" name="Picture 1" descr="A table with numbers and text&#10;&#10;AI-generated content may be incorrect."/>
                    <pic:cNvPicPr/>
                  </pic:nvPicPr>
                  <pic:blipFill>
                    <a:blip r:embed="rId14"/>
                    <a:stretch>
                      <a:fillRect/>
                    </a:stretch>
                  </pic:blipFill>
                  <pic:spPr>
                    <a:xfrm>
                      <a:off x="0" y="0"/>
                      <a:ext cx="2809395" cy="2373124"/>
                    </a:xfrm>
                    <a:prstGeom prst="rect">
                      <a:avLst/>
                    </a:prstGeom>
                  </pic:spPr>
                </pic:pic>
              </a:graphicData>
            </a:graphic>
          </wp:inline>
        </w:drawing>
      </w:r>
    </w:p>
    <w:p w14:paraId="02F172E3" w14:textId="77777777" w:rsidR="001569AF" w:rsidRPr="00C51CA9" w:rsidRDefault="001569AF" w:rsidP="001569AF">
      <w:pPr>
        <w:tabs>
          <w:tab w:val="left" w:pos="2586"/>
        </w:tabs>
        <w:jc w:val="center"/>
        <w:rPr>
          <w:rFonts w:cs="Arial"/>
          <w:b/>
          <w:bCs/>
          <w:noProof/>
          <w:sz w:val="22"/>
          <w:szCs w:val="22"/>
          <w:u w:val="single"/>
        </w:rPr>
      </w:pPr>
      <w:r w:rsidRPr="00B557CA">
        <w:rPr>
          <w:rFonts w:cs="Arial"/>
          <w:b/>
          <w:bCs/>
          <w:noProof/>
          <w:sz w:val="22"/>
          <w:szCs w:val="22"/>
          <w:u w:val="single"/>
        </w:rPr>
        <w:drawing>
          <wp:inline distT="0" distB="0" distL="0" distR="0" wp14:anchorId="34D9E2E7" wp14:editId="25E28D1D">
            <wp:extent cx="3733992" cy="2406774"/>
            <wp:effectExtent l="0" t="0" r="0" b="0"/>
            <wp:docPr id="913683792" name="Picture 1" descr="A table with numbers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3683792" name="Picture 1" descr="A table with numbers and text&#10;&#10;AI-generated content may be incorrect."/>
                    <pic:cNvPicPr/>
                  </pic:nvPicPr>
                  <pic:blipFill>
                    <a:blip r:embed="rId15"/>
                    <a:stretch>
                      <a:fillRect/>
                    </a:stretch>
                  </pic:blipFill>
                  <pic:spPr>
                    <a:xfrm>
                      <a:off x="0" y="0"/>
                      <a:ext cx="3733992" cy="2406774"/>
                    </a:xfrm>
                    <a:prstGeom prst="rect">
                      <a:avLst/>
                    </a:prstGeom>
                  </pic:spPr>
                </pic:pic>
              </a:graphicData>
            </a:graphic>
          </wp:inline>
        </w:drawing>
      </w:r>
    </w:p>
    <w:p w14:paraId="03D1138F" w14:textId="77777777" w:rsidR="001569AF" w:rsidRPr="00B557CA" w:rsidRDefault="001569AF" w:rsidP="001569AF">
      <w:pPr>
        <w:pStyle w:val="Heading1"/>
        <w:spacing w:after="0"/>
        <w:rPr>
          <w:rFonts w:cs="Arial"/>
          <w:sz w:val="22"/>
          <w:szCs w:val="22"/>
        </w:rPr>
      </w:pPr>
      <w:r w:rsidRPr="00B557CA">
        <w:rPr>
          <w:rFonts w:cs="Arial"/>
          <w:sz w:val="22"/>
          <w:szCs w:val="22"/>
        </w:rPr>
        <w:t>Externally provided programmes</w:t>
      </w:r>
    </w:p>
    <w:p w14:paraId="06E8050F" w14:textId="77777777" w:rsidR="001569AF" w:rsidRPr="00B557CA" w:rsidRDefault="001569AF" w:rsidP="001569AF">
      <w:pPr>
        <w:spacing w:after="0" w:line="240" w:lineRule="auto"/>
        <w:rPr>
          <w:rFonts w:cs="Arial"/>
          <w:i/>
          <w:iCs/>
          <w:sz w:val="22"/>
          <w:szCs w:val="22"/>
        </w:rPr>
      </w:pPr>
      <w:r w:rsidRPr="00B557CA">
        <w:rPr>
          <w:rFonts w:cs="Arial"/>
          <w:i/>
          <w:iCs/>
          <w:sz w:val="22"/>
          <w:szCs w:val="22"/>
        </w:rPr>
        <w:t>Please include the names of any non-DfE programmes that you purchased in the previous academic year. This will help the Department for Education identify which ones are popular in England</w:t>
      </w:r>
    </w:p>
    <w:tbl>
      <w:tblPr>
        <w:tblW w:w="5000" w:type="pct"/>
        <w:tblCellMar>
          <w:left w:w="10" w:type="dxa"/>
          <w:right w:w="10" w:type="dxa"/>
        </w:tblCellMar>
        <w:tblLook w:val="04A0" w:firstRow="1" w:lastRow="0" w:firstColumn="1" w:lastColumn="0" w:noHBand="0" w:noVBand="1"/>
      </w:tblPr>
      <w:tblGrid>
        <w:gridCol w:w="4815"/>
        <w:gridCol w:w="4671"/>
      </w:tblGrid>
      <w:tr w:rsidR="001569AF" w:rsidRPr="00B557CA" w14:paraId="695FA3CF" w14:textId="77777777" w:rsidTr="004E6E52">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0E16CC16" w14:textId="77777777" w:rsidR="001569AF" w:rsidRPr="00B557CA" w:rsidRDefault="001569AF" w:rsidP="004E6E52">
            <w:pPr>
              <w:pStyle w:val="TableHeader"/>
              <w:spacing w:before="0" w:after="0"/>
              <w:jc w:val="left"/>
              <w:rPr>
                <w:rFonts w:cs="Arial"/>
                <w:sz w:val="22"/>
                <w:szCs w:val="22"/>
              </w:rPr>
            </w:pPr>
            <w:r w:rsidRPr="00B557CA">
              <w:rPr>
                <w:rFonts w:cs="Arial"/>
                <w:sz w:val="22"/>
                <w:szCs w:val="22"/>
              </w:rPr>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1BA022B1" w14:textId="77777777" w:rsidR="001569AF" w:rsidRPr="00B557CA" w:rsidRDefault="001569AF" w:rsidP="004E6E52">
            <w:pPr>
              <w:pStyle w:val="TableHeader"/>
              <w:spacing w:before="0" w:after="0"/>
              <w:jc w:val="left"/>
              <w:rPr>
                <w:rFonts w:cs="Arial"/>
                <w:sz w:val="22"/>
                <w:szCs w:val="22"/>
              </w:rPr>
            </w:pPr>
            <w:r w:rsidRPr="00B557CA">
              <w:rPr>
                <w:rFonts w:cs="Arial"/>
                <w:sz w:val="22"/>
                <w:szCs w:val="22"/>
              </w:rPr>
              <w:t>Provider</w:t>
            </w:r>
          </w:p>
        </w:tc>
      </w:tr>
      <w:tr w:rsidR="001569AF" w:rsidRPr="00B557CA" w14:paraId="734EA1E0" w14:textId="77777777" w:rsidTr="004E6E52">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1C2F4B" w14:textId="77777777" w:rsidR="001569AF" w:rsidRPr="00B557CA" w:rsidRDefault="001569AF" w:rsidP="004E6E52">
            <w:pPr>
              <w:pStyle w:val="TableRow"/>
              <w:spacing w:before="0" w:after="0"/>
              <w:rPr>
                <w:rFonts w:cs="Arial"/>
                <w:sz w:val="22"/>
                <w:szCs w:val="22"/>
              </w:rPr>
            </w:pPr>
            <w:r w:rsidRPr="00B557CA">
              <w:rPr>
                <w:rFonts w:cs="Arial"/>
                <w:sz w:val="22"/>
                <w:szCs w:val="22"/>
              </w:rPr>
              <w:t>Reading Eggs</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4F03B8" w14:textId="77777777" w:rsidR="001569AF" w:rsidRPr="00B557CA" w:rsidRDefault="001569AF" w:rsidP="004E6E52">
            <w:pPr>
              <w:pStyle w:val="TableRowCentered"/>
              <w:spacing w:before="0" w:after="0"/>
              <w:jc w:val="left"/>
              <w:rPr>
                <w:rFonts w:cs="Arial"/>
                <w:sz w:val="22"/>
                <w:szCs w:val="22"/>
              </w:rPr>
            </w:pPr>
            <w:r w:rsidRPr="00B557CA">
              <w:rPr>
                <w:rFonts w:cs="Arial"/>
                <w:sz w:val="22"/>
                <w:szCs w:val="22"/>
              </w:rPr>
              <w:t>Reading Eggs</w:t>
            </w:r>
          </w:p>
        </w:tc>
      </w:tr>
      <w:tr w:rsidR="001569AF" w:rsidRPr="00B557CA" w14:paraId="38857B63" w14:textId="77777777" w:rsidTr="004E6E52">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A50E47" w14:textId="77777777" w:rsidR="001569AF" w:rsidRPr="00B557CA" w:rsidRDefault="001569AF" w:rsidP="004E6E52">
            <w:pPr>
              <w:pStyle w:val="TableRow"/>
              <w:spacing w:before="0" w:after="0"/>
              <w:rPr>
                <w:rFonts w:cs="Arial"/>
                <w:sz w:val="22"/>
                <w:szCs w:val="22"/>
              </w:rPr>
            </w:pPr>
            <w:r w:rsidRPr="00B557CA">
              <w:rPr>
                <w:rFonts w:cs="Arial"/>
                <w:sz w:val="22"/>
                <w:szCs w:val="22"/>
              </w:rPr>
              <w:t>Book in a Box</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219608" w14:textId="77777777" w:rsidR="001569AF" w:rsidRPr="00B557CA" w:rsidRDefault="001569AF" w:rsidP="004E6E52">
            <w:pPr>
              <w:pStyle w:val="TableRowCentered"/>
              <w:spacing w:before="0" w:after="0"/>
              <w:jc w:val="left"/>
              <w:rPr>
                <w:rFonts w:cs="Arial"/>
                <w:sz w:val="22"/>
                <w:szCs w:val="22"/>
              </w:rPr>
            </w:pPr>
            <w:r w:rsidRPr="00B557CA">
              <w:rPr>
                <w:rFonts w:cs="Arial"/>
                <w:sz w:val="22"/>
                <w:szCs w:val="22"/>
              </w:rPr>
              <w:t>Book in a Box</w:t>
            </w:r>
          </w:p>
        </w:tc>
      </w:tr>
    </w:tbl>
    <w:p w14:paraId="73DB4D91" w14:textId="77777777" w:rsidR="001569AF" w:rsidRPr="00B557CA" w:rsidRDefault="001569AF" w:rsidP="001569AF">
      <w:pPr>
        <w:pStyle w:val="Heading2"/>
        <w:spacing w:before="0" w:after="0"/>
        <w:rPr>
          <w:rFonts w:cs="Arial"/>
          <w:sz w:val="22"/>
          <w:szCs w:val="22"/>
        </w:rPr>
      </w:pPr>
    </w:p>
    <w:p w14:paraId="3F3BB441" w14:textId="77777777" w:rsidR="001569AF" w:rsidRPr="00B557CA" w:rsidRDefault="001569AF" w:rsidP="001569AF">
      <w:pPr>
        <w:pStyle w:val="Heading2"/>
        <w:spacing w:before="0" w:after="0"/>
        <w:rPr>
          <w:rFonts w:cs="Arial"/>
          <w:sz w:val="22"/>
          <w:szCs w:val="22"/>
        </w:rPr>
      </w:pPr>
      <w:r w:rsidRPr="00B557CA">
        <w:rPr>
          <w:rFonts w:cs="Arial"/>
          <w:sz w:val="22"/>
          <w:szCs w:val="22"/>
        </w:rPr>
        <w:t>Service pupil premium funding (optional)</w:t>
      </w:r>
    </w:p>
    <w:p w14:paraId="707EEFC3" w14:textId="77777777" w:rsidR="001569AF" w:rsidRPr="00B557CA" w:rsidRDefault="001569AF" w:rsidP="001569AF">
      <w:pPr>
        <w:spacing w:after="0" w:line="240" w:lineRule="auto"/>
        <w:rPr>
          <w:rFonts w:cs="Arial"/>
          <w:i/>
          <w:iCs/>
          <w:sz w:val="22"/>
          <w:szCs w:val="22"/>
        </w:rPr>
      </w:pPr>
      <w:r w:rsidRPr="00B557CA">
        <w:rPr>
          <w:rFonts w:cs="Arial"/>
          <w:i/>
          <w:iCs/>
          <w:sz w:val="22"/>
          <w:szCs w:val="22"/>
        </w:rPr>
        <w:t xml:space="preserve">For schools that receive this funding, you may wish to provide the following information: </w:t>
      </w:r>
    </w:p>
    <w:tbl>
      <w:tblPr>
        <w:tblW w:w="5000" w:type="pct"/>
        <w:tblCellMar>
          <w:left w:w="10" w:type="dxa"/>
          <w:right w:w="10" w:type="dxa"/>
        </w:tblCellMar>
        <w:tblLook w:val="04A0" w:firstRow="1" w:lastRow="0" w:firstColumn="1" w:lastColumn="0" w:noHBand="0" w:noVBand="1"/>
      </w:tblPr>
      <w:tblGrid>
        <w:gridCol w:w="4815"/>
        <w:gridCol w:w="4671"/>
      </w:tblGrid>
      <w:tr w:rsidR="001569AF" w:rsidRPr="00B557CA" w14:paraId="6B3BA4F9" w14:textId="77777777" w:rsidTr="004E6E52">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50C0F6FD" w14:textId="77777777" w:rsidR="001569AF" w:rsidRPr="00B557CA" w:rsidRDefault="001569AF" w:rsidP="004E6E52">
            <w:pPr>
              <w:pStyle w:val="TableHeader"/>
              <w:spacing w:before="0" w:after="0"/>
              <w:jc w:val="left"/>
              <w:rPr>
                <w:rFonts w:cs="Arial"/>
                <w:sz w:val="22"/>
                <w:szCs w:val="22"/>
              </w:rPr>
            </w:pPr>
            <w:bookmarkStart w:id="18" w:name="_Hlk80604898"/>
            <w:r w:rsidRPr="00B557CA">
              <w:rPr>
                <w:rFonts w:cs="Arial"/>
                <w:bCs/>
                <w:sz w:val="22"/>
                <w:szCs w:val="22"/>
              </w:rPr>
              <w:t>Measure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15D01829" w14:textId="77777777" w:rsidR="001569AF" w:rsidRPr="00B557CA" w:rsidRDefault="001569AF" w:rsidP="004E6E52">
            <w:pPr>
              <w:pStyle w:val="TableHeader"/>
              <w:spacing w:before="0" w:after="0"/>
              <w:jc w:val="left"/>
              <w:rPr>
                <w:rFonts w:cs="Arial"/>
                <w:sz w:val="22"/>
                <w:szCs w:val="22"/>
              </w:rPr>
            </w:pPr>
            <w:r w:rsidRPr="00B557CA">
              <w:rPr>
                <w:rFonts w:cs="Arial"/>
                <w:bCs/>
                <w:sz w:val="22"/>
                <w:szCs w:val="22"/>
              </w:rPr>
              <w:t xml:space="preserve">Details </w:t>
            </w:r>
          </w:p>
        </w:tc>
      </w:tr>
      <w:tr w:rsidR="001569AF" w:rsidRPr="00B557CA" w14:paraId="746B4D16" w14:textId="77777777" w:rsidTr="004E6E52">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34DA9E" w14:textId="77777777" w:rsidR="001569AF" w:rsidRPr="00B557CA" w:rsidRDefault="001569AF" w:rsidP="004E6E52">
            <w:pPr>
              <w:pStyle w:val="TableRow"/>
              <w:spacing w:before="0" w:after="0"/>
              <w:rPr>
                <w:rFonts w:cs="Arial"/>
                <w:sz w:val="22"/>
                <w:szCs w:val="22"/>
              </w:rPr>
            </w:pPr>
            <w:r w:rsidRPr="00B557CA">
              <w:rPr>
                <w:rFonts w:cs="Arial"/>
                <w:color w:val="000000"/>
                <w:sz w:val="22"/>
                <w:szCs w:val="22"/>
              </w:rPr>
              <w:t>How did you spend your service pupil premium allocation last academic year?</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B3CA7A" w14:textId="77777777" w:rsidR="001569AF" w:rsidRPr="00B557CA" w:rsidRDefault="001569AF" w:rsidP="004E6E52">
            <w:pPr>
              <w:pStyle w:val="TableRowCentered"/>
              <w:spacing w:before="0" w:after="0"/>
              <w:jc w:val="left"/>
              <w:rPr>
                <w:rFonts w:cs="Arial"/>
                <w:sz w:val="22"/>
                <w:szCs w:val="22"/>
              </w:rPr>
            </w:pPr>
            <w:r w:rsidRPr="00B557CA">
              <w:rPr>
                <w:rFonts w:cs="Arial"/>
                <w:sz w:val="22"/>
                <w:szCs w:val="22"/>
              </w:rPr>
              <w:t>N/A</w:t>
            </w:r>
          </w:p>
        </w:tc>
      </w:tr>
      <w:tr w:rsidR="001569AF" w:rsidRPr="00B557CA" w14:paraId="7D3A733C" w14:textId="77777777" w:rsidTr="004E6E52">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79299F" w14:textId="77777777" w:rsidR="001569AF" w:rsidRPr="00B557CA" w:rsidRDefault="001569AF" w:rsidP="004E6E52">
            <w:pPr>
              <w:pStyle w:val="TableRow"/>
              <w:spacing w:before="0" w:after="0"/>
              <w:rPr>
                <w:rFonts w:cs="Arial"/>
                <w:sz w:val="22"/>
                <w:szCs w:val="22"/>
              </w:rPr>
            </w:pPr>
            <w:r w:rsidRPr="00B557CA">
              <w:rPr>
                <w:rFonts w:cs="Arial"/>
                <w:color w:val="000000"/>
                <w:sz w:val="22"/>
                <w:szCs w:val="22"/>
              </w:rPr>
              <w:t>What was the impact of that spending on service pupil premium eligible pupils?</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3E9080" w14:textId="77777777" w:rsidR="001569AF" w:rsidRPr="00B557CA" w:rsidRDefault="001569AF" w:rsidP="004E6E52">
            <w:pPr>
              <w:pStyle w:val="TableRowCentered"/>
              <w:spacing w:before="0" w:after="0"/>
              <w:jc w:val="left"/>
              <w:rPr>
                <w:rFonts w:cs="Arial"/>
                <w:sz w:val="22"/>
                <w:szCs w:val="22"/>
              </w:rPr>
            </w:pPr>
            <w:r w:rsidRPr="00B557CA">
              <w:rPr>
                <w:rFonts w:cs="Arial"/>
                <w:sz w:val="22"/>
                <w:szCs w:val="22"/>
              </w:rPr>
              <w:t>N/A</w:t>
            </w:r>
          </w:p>
        </w:tc>
      </w:tr>
      <w:bookmarkEnd w:id="18"/>
    </w:tbl>
    <w:p w14:paraId="4663C4D9" w14:textId="77777777" w:rsidR="001569AF" w:rsidRDefault="001569AF" w:rsidP="001569AF">
      <w:pPr>
        <w:rPr>
          <w:rFonts w:cs="Arial"/>
          <w:sz w:val="22"/>
          <w:szCs w:val="22"/>
        </w:rPr>
      </w:pPr>
    </w:p>
    <w:p w14:paraId="389EE07E" w14:textId="77777777" w:rsidR="001569AF" w:rsidRDefault="001569AF" w:rsidP="007E33B3">
      <w:pPr>
        <w:spacing w:after="0" w:line="240" w:lineRule="auto"/>
        <w:rPr>
          <w:rFonts w:cs="Arial"/>
          <w:b/>
          <w:bCs/>
          <w:color w:val="FF0000"/>
          <w:sz w:val="22"/>
          <w:szCs w:val="22"/>
        </w:rPr>
      </w:pPr>
    </w:p>
    <w:p w14:paraId="080EBF59" w14:textId="77777777" w:rsidR="007567D0" w:rsidRDefault="007567D0" w:rsidP="007E33B3">
      <w:pPr>
        <w:spacing w:after="0" w:line="240" w:lineRule="auto"/>
        <w:rPr>
          <w:rFonts w:cs="Arial"/>
          <w:b/>
          <w:bCs/>
          <w:color w:val="FF0000"/>
          <w:sz w:val="22"/>
          <w:szCs w:val="22"/>
        </w:rPr>
      </w:pPr>
    </w:p>
    <w:p w14:paraId="09CA44A6" w14:textId="77777777" w:rsidR="007567D0" w:rsidRDefault="007567D0" w:rsidP="007E33B3">
      <w:pPr>
        <w:spacing w:after="0" w:line="240" w:lineRule="auto"/>
        <w:rPr>
          <w:rFonts w:cs="Arial"/>
          <w:b/>
          <w:bCs/>
          <w:color w:val="FF0000"/>
          <w:sz w:val="22"/>
          <w:szCs w:val="22"/>
        </w:rPr>
      </w:pPr>
    </w:p>
    <w:p w14:paraId="4CA389F2" w14:textId="77777777" w:rsidR="007567D0" w:rsidRDefault="007567D0" w:rsidP="007E33B3">
      <w:pPr>
        <w:spacing w:after="0" w:line="240" w:lineRule="auto"/>
        <w:rPr>
          <w:rFonts w:cs="Arial"/>
          <w:b/>
          <w:bCs/>
          <w:color w:val="FF0000"/>
          <w:sz w:val="22"/>
          <w:szCs w:val="22"/>
        </w:rPr>
      </w:pPr>
    </w:p>
    <w:p w14:paraId="68EE7459" w14:textId="77777777" w:rsidR="007567D0" w:rsidRDefault="007567D0" w:rsidP="007E33B3">
      <w:pPr>
        <w:spacing w:after="0" w:line="240" w:lineRule="auto"/>
        <w:rPr>
          <w:rFonts w:cs="Arial"/>
          <w:b/>
          <w:bCs/>
          <w:color w:val="FF0000"/>
          <w:sz w:val="22"/>
          <w:szCs w:val="22"/>
        </w:rPr>
      </w:pPr>
    </w:p>
    <w:p w14:paraId="54C448ED" w14:textId="77777777" w:rsidR="007567D0" w:rsidRDefault="007567D0" w:rsidP="007E33B3">
      <w:pPr>
        <w:spacing w:after="0" w:line="240" w:lineRule="auto"/>
        <w:rPr>
          <w:rFonts w:cs="Arial"/>
          <w:b/>
          <w:bCs/>
          <w:color w:val="FF0000"/>
          <w:sz w:val="22"/>
          <w:szCs w:val="22"/>
        </w:rPr>
      </w:pPr>
    </w:p>
    <w:p w14:paraId="5B983A0B" w14:textId="77777777" w:rsidR="007567D0" w:rsidRDefault="007567D0" w:rsidP="007E33B3">
      <w:pPr>
        <w:spacing w:after="0" w:line="240" w:lineRule="auto"/>
        <w:rPr>
          <w:rFonts w:cs="Arial"/>
          <w:b/>
          <w:bCs/>
          <w:color w:val="FF0000"/>
          <w:sz w:val="22"/>
          <w:szCs w:val="22"/>
        </w:rPr>
      </w:pPr>
    </w:p>
    <w:p w14:paraId="2CDE6B2B" w14:textId="77777777" w:rsidR="007567D0" w:rsidRDefault="007567D0" w:rsidP="007E33B3">
      <w:pPr>
        <w:spacing w:after="0" w:line="240" w:lineRule="auto"/>
        <w:rPr>
          <w:rFonts w:cs="Arial"/>
          <w:b/>
          <w:bCs/>
          <w:color w:val="FF0000"/>
          <w:sz w:val="22"/>
          <w:szCs w:val="22"/>
        </w:rPr>
      </w:pPr>
    </w:p>
    <w:p w14:paraId="13343EEC" w14:textId="77777777" w:rsidR="007567D0" w:rsidRDefault="007567D0" w:rsidP="007E33B3">
      <w:pPr>
        <w:spacing w:after="0" w:line="240" w:lineRule="auto"/>
        <w:rPr>
          <w:rFonts w:cs="Arial"/>
          <w:b/>
          <w:bCs/>
          <w:color w:val="FF0000"/>
          <w:sz w:val="22"/>
          <w:szCs w:val="22"/>
        </w:rPr>
      </w:pPr>
    </w:p>
    <w:p w14:paraId="05C4C554" w14:textId="77777777" w:rsidR="007567D0" w:rsidRDefault="007567D0" w:rsidP="007E33B3">
      <w:pPr>
        <w:spacing w:after="0" w:line="240" w:lineRule="auto"/>
        <w:rPr>
          <w:rFonts w:cs="Arial"/>
          <w:b/>
          <w:bCs/>
          <w:color w:val="FF0000"/>
          <w:sz w:val="22"/>
          <w:szCs w:val="22"/>
        </w:rPr>
      </w:pPr>
    </w:p>
    <w:p w14:paraId="7B47DE08" w14:textId="77777777" w:rsidR="007567D0" w:rsidRDefault="007567D0" w:rsidP="007E33B3">
      <w:pPr>
        <w:spacing w:after="0" w:line="240" w:lineRule="auto"/>
        <w:rPr>
          <w:rFonts w:cs="Arial"/>
          <w:b/>
          <w:bCs/>
          <w:color w:val="FF0000"/>
          <w:sz w:val="22"/>
          <w:szCs w:val="22"/>
        </w:rPr>
      </w:pPr>
    </w:p>
    <w:p w14:paraId="037B82D3" w14:textId="77777777" w:rsidR="007567D0" w:rsidRDefault="007567D0" w:rsidP="007E33B3">
      <w:pPr>
        <w:spacing w:after="0" w:line="240" w:lineRule="auto"/>
        <w:rPr>
          <w:rFonts w:cs="Arial"/>
          <w:b/>
          <w:bCs/>
          <w:color w:val="FF0000"/>
          <w:sz w:val="22"/>
          <w:szCs w:val="22"/>
        </w:rPr>
      </w:pPr>
    </w:p>
    <w:p w14:paraId="77254157" w14:textId="77777777" w:rsidR="007567D0" w:rsidRDefault="007567D0" w:rsidP="007E33B3">
      <w:pPr>
        <w:spacing w:after="0" w:line="240" w:lineRule="auto"/>
        <w:rPr>
          <w:rFonts w:cs="Arial"/>
          <w:b/>
          <w:bCs/>
          <w:color w:val="FF0000"/>
          <w:sz w:val="22"/>
          <w:szCs w:val="22"/>
        </w:rPr>
      </w:pPr>
    </w:p>
    <w:p w14:paraId="59AAAD9C" w14:textId="77777777" w:rsidR="007567D0" w:rsidRDefault="007567D0" w:rsidP="007E33B3">
      <w:pPr>
        <w:spacing w:after="0" w:line="240" w:lineRule="auto"/>
        <w:rPr>
          <w:rFonts w:cs="Arial"/>
          <w:b/>
          <w:bCs/>
          <w:color w:val="FF0000"/>
          <w:sz w:val="22"/>
          <w:szCs w:val="22"/>
        </w:rPr>
      </w:pPr>
    </w:p>
    <w:p w14:paraId="52A365A4" w14:textId="77777777" w:rsidR="007567D0" w:rsidRDefault="007567D0" w:rsidP="007E33B3">
      <w:pPr>
        <w:spacing w:after="0" w:line="240" w:lineRule="auto"/>
        <w:rPr>
          <w:rFonts w:cs="Arial"/>
          <w:b/>
          <w:bCs/>
          <w:color w:val="FF0000"/>
          <w:sz w:val="22"/>
          <w:szCs w:val="22"/>
        </w:rPr>
      </w:pPr>
    </w:p>
    <w:p w14:paraId="67486350" w14:textId="77777777" w:rsidR="007567D0" w:rsidRDefault="007567D0" w:rsidP="007E33B3">
      <w:pPr>
        <w:spacing w:after="0" w:line="240" w:lineRule="auto"/>
        <w:rPr>
          <w:rFonts w:cs="Arial"/>
          <w:b/>
          <w:bCs/>
          <w:color w:val="FF0000"/>
          <w:sz w:val="22"/>
          <w:szCs w:val="22"/>
        </w:rPr>
      </w:pPr>
    </w:p>
    <w:p w14:paraId="0CFC3985" w14:textId="77777777" w:rsidR="007567D0" w:rsidRDefault="007567D0" w:rsidP="007E33B3">
      <w:pPr>
        <w:spacing w:after="0" w:line="240" w:lineRule="auto"/>
        <w:rPr>
          <w:rFonts w:cs="Arial"/>
          <w:b/>
          <w:bCs/>
          <w:color w:val="FF0000"/>
          <w:sz w:val="22"/>
          <w:szCs w:val="22"/>
        </w:rPr>
      </w:pPr>
    </w:p>
    <w:p w14:paraId="3C62C2EB" w14:textId="77777777" w:rsidR="007567D0" w:rsidRDefault="007567D0" w:rsidP="007E33B3">
      <w:pPr>
        <w:spacing w:after="0" w:line="240" w:lineRule="auto"/>
        <w:rPr>
          <w:rFonts w:cs="Arial"/>
          <w:b/>
          <w:bCs/>
          <w:color w:val="FF0000"/>
          <w:sz w:val="22"/>
          <w:szCs w:val="22"/>
        </w:rPr>
      </w:pPr>
    </w:p>
    <w:p w14:paraId="301759CE" w14:textId="77777777" w:rsidR="007567D0" w:rsidRDefault="007567D0" w:rsidP="007E33B3">
      <w:pPr>
        <w:spacing w:after="0" w:line="240" w:lineRule="auto"/>
        <w:rPr>
          <w:rFonts w:cs="Arial"/>
          <w:b/>
          <w:bCs/>
          <w:color w:val="FF0000"/>
          <w:sz w:val="22"/>
          <w:szCs w:val="22"/>
        </w:rPr>
      </w:pPr>
    </w:p>
    <w:p w14:paraId="5D233A5D" w14:textId="77777777" w:rsidR="007567D0" w:rsidRDefault="007567D0" w:rsidP="007E33B3">
      <w:pPr>
        <w:spacing w:after="0" w:line="240" w:lineRule="auto"/>
        <w:rPr>
          <w:rFonts w:cs="Arial"/>
          <w:b/>
          <w:bCs/>
          <w:color w:val="FF0000"/>
          <w:sz w:val="22"/>
          <w:szCs w:val="22"/>
        </w:rPr>
      </w:pPr>
    </w:p>
    <w:p w14:paraId="5835C384" w14:textId="77777777" w:rsidR="007567D0" w:rsidRDefault="007567D0" w:rsidP="007E33B3">
      <w:pPr>
        <w:spacing w:after="0" w:line="240" w:lineRule="auto"/>
        <w:rPr>
          <w:rFonts w:cs="Arial"/>
          <w:b/>
          <w:bCs/>
          <w:color w:val="FF0000"/>
          <w:sz w:val="22"/>
          <w:szCs w:val="22"/>
        </w:rPr>
      </w:pPr>
    </w:p>
    <w:bookmarkEnd w:id="15"/>
    <w:bookmarkEnd w:id="16"/>
    <w:bookmarkEnd w:id="17"/>
    <w:p w14:paraId="07BD9570" w14:textId="77777777" w:rsidR="00D726F4" w:rsidRDefault="00D726F4">
      <w:pPr>
        <w:rPr>
          <w:rFonts w:cs="Arial"/>
          <w:sz w:val="22"/>
          <w:szCs w:val="22"/>
        </w:rPr>
      </w:pPr>
    </w:p>
    <w:p w14:paraId="3BFFAB45" w14:textId="77777777" w:rsidR="007567D0" w:rsidRDefault="007567D0">
      <w:pPr>
        <w:rPr>
          <w:rFonts w:cs="Arial"/>
          <w:sz w:val="22"/>
          <w:szCs w:val="22"/>
        </w:rPr>
      </w:pPr>
    </w:p>
    <w:p w14:paraId="6BC57114" w14:textId="77777777" w:rsidR="007567D0" w:rsidRPr="00AB4922" w:rsidRDefault="007567D0">
      <w:pPr>
        <w:rPr>
          <w:rFonts w:cs="Arial"/>
          <w:sz w:val="22"/>
          <w:szCs w:val="22"/>
        </w:rPr>
      </w:pPr>
    </w:p>
    <w:sectPr w:rsidR="007567D0" w:rsidRPr="00AB4922">
      <w:footerReference w:type="default" r:id="rId16"/>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2ACEF1" w14:textId="77777777" w:rsidR="005D0D61" w:rsidRDefault="005D0D61">
      <w:pPr>
        <w:spacing w:after="0" w:line="240" w:lineRule="auto"/>
      </w:pPr>
      <w:r>
        <w:separator/>
      </w:r>
    </w:p>
  </w:endnote>
  <w:endnote w:type="continuationSeparator" w:id="0">
    <w:p w14:paraId="5BD2311A" w14:textId="77777777" w:rsidR="005D0D61" w:rsidRDefault="005D0D61">
      <w:pPr>
        <w:spacing w:after="0" w:line="240" w:lineRule="auto"/>
      </w:pPr>
      <w:r>
        <w:continuationSeparator/>
      </w:r>
    </w:p>
  </w:endnote>
  <w:endnote w:type="continuationNotice" w:id="1">
    <w:p w14:paraId="44D8DA5E" w14:textId="77777777" w:rsidR="005D0D61" w:rsidRDefault="005D0D6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D54BE" w14:textId="3B280C8F" w:rsidR="009474EF" w:rsidRDefault="009D71E8">
    <w:pPr>
      <w:pStyle w:val="Footer"/>
      <w:ind w:firstLine="4513"/>
    </w:pPr>
    <w:r>
      <w:fldChar w:fldCharType="begin"/>
    </w:r>
    <w:r>
      <w:instrText xml:space="preserve"> PAGE </w:instrText>
    </w:r>
    <w:r>
      <w:fldChar w:fldCharType="separate"/>
    </w:r>
    <w:r w:rsidR="00DE328C">
      <w:rPr>
        <w:noProof/>
      </w:rPr>
      <w:t>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E4B337" w14:textId="77777777" w:rsidR="005D0D61" w:rsidRDefault="005D0D61">
      <w:pPr>
        <w:spacing w:after="0" w:line="240" w:lineRule="auto"/>
      </w:pPr>
      <w:r>
        <w:separator/>
      </w:r>
    </w:p>
  </w:footnote>
  <w:footnote w:type="continuationSeparator" w:id="0">
    <w:p w14:paraId="5697A656" w14:textId="77777777" w:rsidR="005D0D61" w:rsidRDefault="005D0D61">
      <w:pPr>
        <w:spacing w:after="0" w:line="240" w:lineRule="auto"/>
      </w:pPr>
      <w:r>
        <w:continuationSeparator/>
      </w:r>
    </w:p>
  </w:footnote>
  <w:footnote w:type="continuationNotice" w:id="1">
    <w:p w14:paraId="15D9EAFB" w14:textId="77777777" w:rsidR="005D0D61" w:rsidRDefault="005D0D6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1527C"/>
    <w:multiLevelType w:val="hybridMultilevel"/>
    <w:tmpl w:val="691CD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07375B"/>
    <w:multiLevelType w:val="hybridMultilevel"/>
    <w:tmpl w:val="B9521D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E6E5465"/>
    <w:multiLevelType w:val="hybridMultilevel"/>
    <w:tmpl w:val="DA6E2ACE"/>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3" w15:restartNumberingAfterBreak="0">
    <w:nsid w:val="12916E50"/>
    <w:multiLevelType w:val="hybridMultilevel"/>
    <w:tmpl w:val="6C929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7"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9"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 w15:restartNumberingAfterBreak="0">
    <w:nsid w:val="39715D3D"/>
    <w:multiLevelType w:val="hybridMultilevel"/>
    <w:tmpl w:val="26EEF096"/>
    <w:lvl w:ilvl="0" w:tplc="A0543AC6">
      <w:start w:val="1"/>
      <w:numFmt w:val="decimal"/>
      <w:lvlText w:val="%1."/>
      <w:lvlJc w:val="left"/>
      <w:pPr>
        <w:ind w:left="417" w:hanging="360"/>
      </w:pPr>
      <w:rPr>
        <w:rFonts w:hint="default"/>
      </w:rPr>
    </w:lvl>
    <w:lvl w:ilvl="1" w:tplc="08090019" w:tentative="1">
      <w:start w:val="1"/>
      <w:numFmt w:val="lowerLetter"/>
      <w:lvlText w:val="%2."/>
      <w:lvlJc w:val="left"/>
      <w:pPr>
        <w:ind w:left="1137" w:hanging="360"/>
      </w:pPr>
    </w:lvl>
    <w:lvl w:ilvl="2" w:tplc="0809001B" w:tentative="1">
      <w:start w:val="1"/>
      <w:numFmt w:val="lowerRoman"/>
      <w:lvlText w:val="%3."/>
      <w:lvlJc w:val="right"/>
      <w:pPr>
        <w:ind w:left="1857" w:hanging="180"/>
      </w:pPr>
    </w:lvl>
    <w:lvl w:ilvl="3" w:tplc="0809000F" w:tentative="1">
      <w:start w:val="1"/>
      <w:numFmt w:val="decimal"/>
      <w:lvlText w:val="%4."/>
      <w:lvlJc w:val="left"/>
      <w:pPr>
        <w:ind w:left="2577" w:hanging="360"/>
      </w:pPr>
    </w:lvl>
    <w:lvl w:ilvl="4" w:tplc="08090019" w:tentative="1">
      <w:start w:val="1"/>
      <w:numFmt w:val="lowerLetter"/>
      <w:lvlText w:val="%5."/>
      <w:lvlJc w:val="left"/>
      <w:pPr>
        <w:ind w:left="3297" w:hanging="360"/>
      </w:pPr>
    </w:lvl>
    <w:lvl w:ilvl="5" w:tplc="0809001B" w:tentative="1">
      <w:start w:val="1"/>
      <w:numFmt w:val="lowerRoman"/>
      <w:lvlText w:val="%6."/>
      <w:lvlJc w:val="right"/>
      <w:pPr>
        <w:ind w:left="4017" w:hanging="180"/>
      </w:pPr>
    </w:lvl>
    <w:lvl w:ilvl="6" w:tplc="0809000F" w:tentative="1">
      <w:start w:val="1"/>
      <w:numFmt w:val="decimal"/>
      <w:lvlText w:val="%7."/>
      <w:lvlJc w:val="left"/>
      <w:pPr>
        <w:ind w:left="4737" w:hanging="360"/>
      </w:pPr>
    </w:lvl>
    <w:lvl w:ilvl="7" w:tplc="08090019" w:tentative="1">
      <w:start w:val="1"/>
      <w:numFmt w:val="lowerLetter"/>
      <w:lvlText w:val="%8."/>
      <w:lvlJc w:val="left"/>
      <w:pPr>
        <w:ind w:left="5457" w:hanging="360"/>
      </w:pPr>
    </w:lvl>
    <w:lvl w:ilvl="8" w:tplc="0809001B" w:tentative="1">
      <w:start w:val="1"/>
      <w:numFmt w:val="lowerRoman"/>
      <w:lvlText w:val="%9."/>
      <w:lvlJc w:val="right"/>
      <w:pPr>
        <w:ind w:left="6177" w:hanging="180"/>
      </w:pPr>
    </w:lvl>
  </w:abstractNum>
  <w:abstractNum w:abstractNumId="11" w15:restartNumberingAfterBreak="0">
    <w:nsid w:val="3A064826"/>
    <w:multiLevelType w:val="hybridMultilevel"/>
    <w:tmpl w:val="492ED4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5"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6"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7"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8"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907501433">
    <w:abstractNumId w:val="7"/>
  </w:num>
  <w:num w:numId="2" w16cid:durableId="12342773">
    <w:abstractNumId w:val="5"/>
  </w:num>
  <w:num w:numId="3" w16cid:durableId="1718814139">
    <w:abstractNumId w:val="8"/>
  </w:num>
  <w:num w:numId="4" w16cid:durableId="1906455083">
    <w:abstractNumId w:val="9"/>
  </w:num>
  <w:num w:numId="5" w16cid:durableId="484204457">
    <w:abstractNumId w:val="4"/>
  </w:num>
  <w:num w:numId="6" w16cid:durableId="1722051425">
    <w:abstractNumId w:val="12"/>
  </w:num>
  <w:num w:numId="7" w16cid:durableId="2022514126">
    <w:abstractNumId w:val="14"/>
  </w:num>
  <w:num w:numId="8" w16cid:durableId="729571469">
    <w:abstractNumId w:val="18"/>
  </w:num>
  <w:num w:numId="9" w16cid:durableId="1949122002">
    <w:abstractNumId w:val="16"/>
  </w:num>
  <w:num w:numId="10" w16cid:durableId="1221207606">
    <w:abstractNumId w:val="15"/>
  </w:num>
  <w:num w:numId="11" w16cid:durableId="1987935378">
    <w:abstractNumId w:val="6"/>
  </w:num>
  <w:num w:numId="12" w16cid:durableId="190847812">
    <w:abstractNumId w:val="17"/>
  </w:num>
  <w:num w:numId="13" w16cid:durableId="966934849">
    <w:abstractNumId w:val="13"/>
  </w:num>
  <w:num w:numId="14" w16cid:durableId="1127432850">
    <w:abstractNumId w:val="1"/>
  </w:num>
  <w:num w:numId="15" w16cid:durableId="1058282291">
    <w:abstractNumId w:val="3"/>
  </w:num>
  <w:num w:numId="16" w16cid:durableId="315259316">
    <w:abstractNumId w:val="11"/>
  </w:num>
  <w:num w:numId="17" w16cid:durableId="359480621">
    <w:abstractNumId w:val="10"/>
  </w:num>
  <w:num w:numId="18" w16cid:durableId="28068245">
    <w:abstractNumId w:val="0"/>
  </w:num>
  <w:num w:numId="19" w16cid:durableId="17286452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autoHyphenation/>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01080"/>
    <w:rsid w:val="00003092"/>
    <w:rsid w:val="00006463"/>
    <w:rsid w:val="000114CC"/>
    <w:rsid w:val="000116CF"/>
    <w:rsid w:val="00014364"/>
    <w:rsid w:val="00020693"/>
    <w:rsid w:val="0002366D"/>
    <w:rsid w:val="00026049"/>
    <w:rsid w:val="000329FE"/>
    <w:rsid w:val="00032B99"/>
    <w:rsid w:val="00040339"/>
    <w:rsid w:val="000427D2"/>
    <w:rsid w:val="00044739"/>
    <w:rsid w:val="0004574D"/>
    <w:rsid w:val="000472B1"/>
    <w:rsid w:val="00053F81"/>
    <w:rsid w:val="00056BA9"/>
    <w:rsid w:val="00062AFA"/>
    <w:rsid w:val="00066B73"/>
    <w:rsid w:val="000708A2"/>
    <w:rsid w:val="00072138"/>
    <w:rsid w:val="00072B9A"/>
    <w:rsid w:val="00074069"/>
    <w:rsid w:val="000A2788"/>
    <w:rsid w:val="000A49F4"/>
    <w:rsid w:val="000B1331"/>
    <w:rsid w:val="000C0221"/>
    <w:rsid w:val="000D07DF"/>
    <w:rsid w:val="000D17B5"/>
    <w:rsid w:val="000D4C49"/>
    <w:rsid w:val="000E2C3F"/>
    <w:rsid w:val="000E40F9"/>
    <w:rsid w:val="000E5EA9"/>
    <w:rsid w:val="000F6239"/>
    <w:rsid w:val="000F656E"/>
    <w:rsid w:val="000F7310"/>
    <w:rsid w:val="001055B2"/>
    <w:rsid w:val="00106B56"/>
    <w:rsid w:val="001175B8"/>
    <w:rsid w:val="00120AB1"/>
    <w:rsid w:val="001214C0"/>
    <w:rsid w:val="00125D44"/>
    <w:rsid w:val="001277AE"/>
    <w:rsid w:val="001401A6"/>
    <w:rsid w:val="001454F0"/>
    <w:rsid w:val="00147C4D"/>
    <w:rsid w:val="00151706"/>
    <w:rsid w:val="001569AF"/>
    <w:rsid w:val="0016322F"/>
    <w:rsid w:val="0016507F"/>
    <w:rsid w:val="00175D76"/>
    <w:rsid w:val="0018270A"/>
    <w:rsid w:val="001850D0"/>
    <w:rsid w:val="00190CC3"/>
    <w:rsid w:val="00194C39"/>
    <w:rsid w:val="001A3C83"/>
    <w:rsid w:val="001C06BF"/>
    <w:rsid w:val="001C2E1F"/>
    <w:rsid w:val="001C5AB8"/>
    <w:rsid w:val="001E402A"/>
    <w:rsid w:val="001E6BE8"/>
    <w:rsid w:val="001E6DF7"/>
    <w:rsid w:val="001F0D78"/>
    <w:rsid w:val="001F2A90"/>
    <w:rsid w:val="001F6631"/>
    <w:rsid w:val="00202B1B"/>
    <w:rsid w:val="00211189"/>
    <w:rsid w:val="00211A03"/>
    <w:rsid w:val="0022034B"/>
    <w:rsid w:val="00233FE8"/>
    <w:rsid w:val="002536D4"/>
    <w:rsid w:val="002537E5"/>
    <w:rsid w:val="002553AC"/>
    <w:rsid w:val="00261580"/>
    <w:rsid w:val="002704EF"/>
    <w:rsid w:val="00277AD8"/>
    <w:rsid w:val="00280687"/>
    <w:rsid w:val="00297B46"/>
    <w:rsid w:val="002A1F50"/>
    <w:rsid w:val="002A55E9"/>
    <w:rsid w:val="002B1685"/>
    <w:rsid w:val="002B5DBA"/>
    <w:rsid w:val="002C66CC"/>
    <w:rsid w:val="002D6FBA"/>
    <w:rsid w:val="002D72A1"/>
    <w:rsid w:val="002D7AEC"/>
    <w:rsid w:val="002E0811"/>
    <w:rsid w:val="002E30E1"/>
    <w:rsid w:val="003011C5"/>
    <w:rsid w:val="00306570"/>
    <w:rsid w:val="00314FA0"/>
    <w:rsid w:val="00315EBD"/>
    <w:rsid w:val="00316418"/>
    <w:rsid w:val="00324F08"/>
    <w:rsid w:val="00330625"/>
    <w:rsid w:val="0033293A"/>
    <w:rsid w:val="0033372B"/>
    <w:rsid w:val="0033585B"/>
    <w:rsid w:val="00340C11"/>
    <w:rsid w:val="00341777"/>
    <w:rsid w:val="00344976"/>
    <w:rsid w:val="00350EA8"/>
    <w:rsid w:val="00353BD1"/>
    <w:rsid w:val="00363806"/>
    <w:rsid w:val="003656AA"/>
    <w:rsid w:val="003664AC"/>
    <w:rsid w:val="00382AAF"/>
    <w:rsid w:val="00396D5F"/>
    <w:rsid w:val="003B1D4F"/>
    <w:rsid w:val="003D7456"/>
    <w:rsid w:val="003E6B1D"/>
    <w:rsid w:val="003F17A5"/>
    <w:rsid w:val="0040427B"/>
    <w:rsid w:val="004044AA"/>
    <w:rsid w:val="004178C0"/>
    <w:rsid w:val="0042140A"/>
    <w:rsid w:val="004226B0"/>
    <w:rsid w:val="00430F5D"/>
    <w:rsid w:val="0044130F"/>
    <w:rsid w:val="00443BB1"/>
    <w:rsid w:val="00456300"/>
    <w:rsid w:val="00456BFA"/>
    <w:rsid w:val="004664A7"/>
    <w:rsid w:val="00472B10"/>
    <w:rsid w:val="00473846"/>
    <w:rsid w:val="00474814"/>
    <w:rsid w:val="00474EA9"/>
    <w:rsid w:val="00475714"/>
    <w:rsid w:val="00477950"/>
    <w:rsid w:val="00482780"/>
    <w:rsid w:val="00483E24"/>
    <w:rsid w:val="00485722"/>
    <w:rsid w:val="004A0ABA"/>
    <w:rsid w:val="004A3BEB"/>
    <w:rsid w:val="004A5DA4"/>
    <w:rsid w:val="004B41BD"/>
    <w:rsid w:val="004C1F40"/>
    <w:rsid w:val="004C2700"/>
    <w:rsid w:val="004D0F51"/>
    <w:rsid w:val="004E1533"/>
    <w:rsid w:val="004E3744"/>
    <w:rsid w:val="004E6ADA"/>
    <w:rsid w:val="004E70EE"/>
    <w:rsid w:val="004F172D"/>
    <w:rsid w:val="004F20BC"/>
    <w:rsid w:val="004F466B"/>
    <w:rsid w:val="004F65F1"/>
    <w:rsid w:val="005009BA"/>
    <w:rsid w:val="00507204"/>
    <w:rsid w:val="00520221"/>
    <w:rsid w:val="00521A58"/>
    <w:rsid w:val="00521CE5"/>
    <w:rsid w:val="00526E35"/>
    <w:rsid w:val="00531108"/>
    <w:rsid w:val="0054095B"/>
    <w:rsid w:val="0054555C"/>
    <w:rsid w:val="00550D51"/>
    <w:rsid w:val="00551314"/>
    <w:rsid w:val="00556F81"/>
    <w:rsid w:val="00560063"/>
    <w:rsid w:val="005617D4"/>
    <w:rsid w:val="005628CD"/>
    <w:rsid w:val="00581A5D"/>
    <w:rsid w:val="00582846"/>
    <w:rsid w:val="00583432"/>
    <w:rsid w:val="005858EF"/>
    <w:rsid w:val="0059199F"/>
    <w:rsid w:val="0059323E"/>
    <w:rsid w:val="0059507B"/>
    <w:rsid w:val="005A2B24"/>
    <w:rsid w:val="005C4055"/>
    <w:rsid w:val="005C677C"/>
    <w:rsid w:val="005D0D61"/>
    <w:rsid w:val="005D4A33"/>
    <w:rsid w:val="005D5FC7"/>
    <w:rsid w:val="00603D22"/>
    <w:rsid w:val="00611B9F"/>
    <w:rsid w:val="00616548"/>
    <w:rsid w:val="0062799B"/>
    <w:rsid w:val="00635A72"/>
    <w:rsid w:val="006400F7"/>
    <w:rsid w:val="00647531"/>
    <w:rsid w:val="00667FE7"/>
    <w:rsid w:val="006703E5"/>
    <w:rsid w:val="00670E84"/>
    <w:rsid w:val="00677CB5"/>
    <w:rsid w:val="00682FCD"/>
    <w:rsid w:val="00685ECE"/>
    <w:rsid w:val="00686692"/>
    <w:rsid w:val="006922FA"/>
    <w:rsid w:val="00694D9B"/>
    <w:rsid w:val="00697C96"/>
    <w:rsid w:val="006A14DF"/>
    <w:rsid w:val="006A314E"/>
    <w:rsid w:val="006A5264"/>
    <w:rsid w:val="006D6B7B"/>
    <w:rsid w:val="006D72B1"/>
    <w:rsid w:val="006E01CB"/>
    <w:rsid w:val="006E7FB1"/>
    <w:rsid w:val="006F031B"/>
    <w:rsid w:val="006F3FB3"/>
    <w:rsid w:val="006F4AB0"/>
    <w:rsid w:val="0070617C"/>
    <w:rsid w:val="00722A24"/>
    <w:rsid w:val="00722B30"/>
    <w:rsid w:val="007237BD"/>
    <w:rsid w:val="00723B9B"/>
    <w:rsid w:val="00723E40"/>
    <w:rsid w:val="00730C96"/>
    <w:rsid w:val="00731476"/>
    <w:rsid w:val="0073570E"/>
    <w:rsid w:val="00741B9E"/>
    <w:rsid w:val="007458AB"/>
    <w:rsid w:val="0074743F"/>
    <w:rsid w:val="00753A3A"/>
    <w:rsid w:val="00753E0C"/>
    <w:rsid w:val="007567D0"/>
    <w:rsid w:val="00757416"/>
    <w:rsid w:val="00767F1A"/>
    <w:rsid w:val="0077354A"/>
    <w:rsid w:val="0078072C"/>
    <w:rsid w:val="00782CDB"/>
    <w:rsid w:val="007971E9"/>
    <w:rsid w:val="007B2A3E"/>
    <w:rsid w:val="007B59A3"/>
    <w:rsid w:val="007C2F04"/>
    <w:rsid w:val="007D2B40"/>
    <w:rsid w:val="007D2C69"/>
    <w:rsid w:val="007E055F"/>
    <w:rsid w:val="007E33B3"/>
    <w:rsid w:val="007E5A02"/>
    <w:rsid w:val="007E7B84"/>
    <w:rsid w:val="007F07BF"/>
    <w:rsid w:val="007F0C55"/>
    <w:rsid w:val="007F56F1"/>
    <w:rsid w:val="00800874"/>
    <w:rsid w:val="00804E9A"/>
    <w:rsid w:val="0080657E"/>
    <w:rsid w:val="00812D95"/>
    <w:rsid w:val="008366D6"/>
    <w:rsid w:val="00837078"/>
    <w:rsid w:val="00840E2C"/>
    <w:rsid w:val="00842DFA"/>
    <w:rsid w:val="00842FAA"/>
    <w:rsid w:val="00845FAB"/>
    <w:rsid w:val="00846691"/>
    <w:rsid w:val="0085178A"/>
    <w:rsid w:val="00853A99"/>
    <w:rsid w:val="00853FD7"/>
    <w:rsid w:val="00860A39"/>
    <w:rsid w:val="0086379F"/>
    <w:rsid w:val="008642C8"/>
    <w:rsid w:val="00892B23"/>
    <w:rsid w:val="00895D6B"/>
    <w:rsid w:val="008B2784"/>
    <w:rsid w:val="008B4C07"/>
    <w:rsid w:val="008C0CA2"/>
    <w:rsid w:val="008D3844"/>
    <w:rsid w:val="008E02D0"/>
    <w:rsid w:val="008E0C30"/>
    <w:rsid w:val="008F38E1"/>
    <w:rsid w:val="008F7837"/>
    <w:rsid w:val="0090540A"/>
    <w:rsid w:val="009114F9"/>
    <w:rsid w:val="0092292E"/>
    <w:rsid w:val="0093022A"/>
    <w:rsid w:val="00931918"/>
    <w:rsid w:val="00932A48"/>
    <w:rsid w:val="00933763"/>
    <w:rsid w:val="00934793"/>
    <w:rsid w:val="0094283C"/>
    <w:rsid w:val="009459F5"/>
    <w:rsid w:val="009474EF"/>
    <w:rsid w:val="00964C74"/>
    <w:rsid w:val="009652E9"/>
    <w:rsid w:val="009665E0"/>
    <w:rsid w:val="009675C7"/>
    <w:rsid w:val="00971048"/>
    <w:rsid w:val="0097281B"/>
    <w:rsid w:val="009731EB"/>
    <w:rsid w:val="009770E3"/>
    <w:rsid w:val="00977535"/>
    <w:rsid w:val="00981B1A"/>
    <w:rsid w:val="0098247A"/>
    <w:rsid w:val="0099055C"/>
    <w:rsid w:val="009942DF"/>
    <w:rsid w:val="009A560D"/>
    <w:rsid w:val="009A5EC2"/>
    <w:rsid w:val="009A6C42"/>
    <w:rsid w:val="009B4D8F"/>
    <w:rsid w:val="009C1F75"/>
    <w:rsid w:val="009D71E8"/>
    <w:rsid w:val="009E576E"/>
    <w:rsid w:val="009E7354"/>
    <w:rsid w:val="009F3FDC"/>
    <w:rsid w:val="00A05BC8"/>
    <w:rsid w:val="00A06521"/>
    <w:rsid w:val="00A14367"/>
    <w:rsid w:val="00A14EB3"/>
    <w:rsid w:val="00A21CC6"/>
    <w:rsid w:val="00A257AA"/>
    <w:rsid w:val="00A30B8A"/>
    <w:rsid w:val="00A310F5"/>
    <w:rsid w:val="00A3261F"/>
    <w:rsid w:val="00A4362B"/>
    <w:rsid w:val="00A50905"/>
    <w:rsid w:val="00A54B67"/>
    <w:rsid w:val="00A55E76"/>
    <w:rsid w:val="00A752E2"/>
    <w:rsid w:val="00A75BEE"/>
    <w:rsid w:val="00A76E84"/>
    <w:rsid w:val="00A77CE4"/>
    <w:rsid w:val="00A81A0F"/>
    <w:rsid w:val="00A926F3"/>
    <w:rsid w:val="00A92EA2"/>
    <w:rsid w:val="00AA074B"/>
    <w:rsid w:val="00AA1390"/>
    <w:rsid w:val="00AA29AF"/>
    <w:rsid w:val="00AB123F"/>
    <w:rsid w:val="00AB4335"/>
    <w:rsid w:val="00AB4922"/>
    <w:rsid w:val="00AB4D02"/>
    <w:rsid w:val="00AB6DCD"/>
    <w:rsid w:val="00AC290C"/>
    <w:rsid w:val="00AC4532"/>
    <w:rsid w:val="00AC51A7"/>
    <w:rsid w:val="00AC63C5"/>
    <w:rsid w:val="00AD211E"/>
    <w:rsid w:val="00AD6BE6"/>
    <w:rsid w:val="00AE0FB7"/>
    <w:rsid w:val="00AE5A5B"/>
    <w:rsid w:val="00AF76DA"/>
    <w:rsid w:val="00B0390C"/>
    <w:rsid w:val="00B06B6C"/>
    <w:rsid w:val="00B232CA"/>
    <w:rsid w:val="00B27F35"/>
    <w:rsid w:val="00B40C46"/>
    <w:rsid w:val="00B41A18"/>
    <w:rsid w:val="00B4234C"/>
    <w:rsid w:val="00B55B2F"/>
    <w:rsid w:val="00B71A3B"/>
    <w:rsid w:val="00B7361F"/>
    <w:rsid w:val="00B75EC7"/>
    <w:rsid w:val="00B8312B"/>
    <w:rsid w:val="00B92A33"/>
    <w:rsid w:val="00BA073E"/>
    <w:rsid w:val="00BA1171"/>
    <w:rsid w:val="00BA566B"/>
    <w:rsid w:val="00BB285A"/>
    <w:rsid w:val="00BB29FA"/>
    <w:rsid w:val="00BB4C27"/>
    <w:rsid w:val="00BE5549"/>
    <w:rsid w:val="00BF0268"/>
    <w:rsid w:val="00C00E25"/>
    <w:rsid w:val="00C0310C"/>
    <w:rsid w:val="00C10146"/>
    <w:rsid w:val="00C138B4"/>
    <w:rsid w:val="00C1566B"/>
    <w:rsid w:val="00C22144"/>
    <w:rsid w:val="00C344E0"/>
    <w:rsid w:val="00C46082"/>
    <w:rsid w:val="00C461D6"/>
    <w:rsid w:val="00C53B74"/>
    <w:rsid w:val="00C54FF7"/>
    <w:rsid w:val="00C6190C"/>
    <w:rsid w:val="00C67606"/>
    <w:rsid w:val="00C73F06"/>
    <w:rsid w:val="00C8754D"/>
    <w:rsid w:val="00C87B03"/>
    <w:rsid w:val="00C964E7"/>
    <w:rsid w:val="00C967EB"/>
    <w:rsid w:val="00C96EB8"/>
    <w:rsid w:val="00CB018F"/>
    <w:rsid w:val="00CB0AA9"/>
    <w:rsid w:val="00CB0FFB"/>
    <w:rsid w:val="00CB6129"/>
    <w:rsid w:val="00CC69CF"/>
    <w:rsid w:val="00CD39FC"/>
    <w:rsid w:val="00CD3EB3"/>
    <w:rsid w:val="00CD7076"/>
    <w:rsid w:val="00CE24F6"/>
    <w:rsid w:val="00CE794B"/>
    <w:rsid w:val="00D00E23"/>
    <w:rsid w:val="00D01575"/>
    <w:rsid w:val="00D05050"/>
    <w:rsid w:val="00D06893"/>
    <w:rsid w:val="00D15559"/>
    <w:rsid w:val="00D160F9"/>
    <w:rsid w:val="00D23315"/>
    <w:rsid w:val="00D26632"/>
    <w:rsid w:val="00D26D42"/>
    <w:rsid w:val="00D33FE5"/>
    <w:rsid w:val="00D37510"/>
    <w:rsid w:val="00D40CCB"/>
    <w:rsid w:val="00D4237C"/>
    <w:rsid w:val="00D54527"/>
    <w:rsid w:val="00D56974"/>
    <w:rsid w:val="00D647F5"/>
    <w:rsid w:val="00D6798D"/>
    <w:rsid w:val="00D726F4"/>
    <w:rsid w:val="00D76CBD"/>
    <w:rsid w:val="00D82156"/>
    <w:rsid w:val="00D93716"/>
    <w:rsid w:val="00DA01B2"/>
    <w:rsid w:val="00DC4B23"/>
    <w:rsid w:val="00DD2A47"/>
    <w:rsid w:val="00DD757C"/>
    <w:rsid w:val="00DD7A8E"/>
    <w:rsid w:val="00DE328C"/>
    <w:rsid w:val="00E03E34"/>
    <w:rsid w:val="00E113EC"/>
    <w:rsid w:val="00E1198B"/>
    <w:rsid w:val="00E12C8C"/>
    <w:rsid w:val="00E15A53"/>
    <w:rsid w:val="00E1799A"/>
    <w:rsid w:val="00E31572"/>
    <w:rsid w:val="00E365E8"/>
    <w:rsid w:val="00E377B7"/>
    <w:rsid w:val="00E424D8"/>
    <w:rsid w:val="00E60056"/>
    <w:rsid w:val="00E603C5"/>
    <w:rsid w:val="00E63094"/>
    <w:rsid w:val="00E63EF5"/>
    <w:rsid w:val="00E66558"/>
    <w:rsid w:val="00E82531"/>
    <w:rsid w:val="00E9590F"/>
    <w:rsid w:val="00EA0E5C"/>
    <w:rsid w:val="00EA3C6A"/>
    <w:rsid w:val="00EA4809"/>
    <w:rsid w:val="00EB0E22"/>
    <w:rsid w:val="00EB1A55"/>
    <w:rsid w:val="00EB7C30"/>
    <w:rsid w:val="00EF7609"/>
    <w:rsid w:val="00F17A87"/>
    <w:rsid w:val="00F23D5D"/>
    <w:rsid w:val="00F26E95"/>
    <w:rsid w:val="00F44855"/>
    <w:rsid w:val="00F52022"/>
    <w:rsid w:val="00F67F9A"/>
    <w:rsid w:val="00F7062F"/>
    <w:rsid w:val="00F718BF"/>
    <w:rsid w:val="00F74FE6"/>
    <w:rsid w:val="00F772BB"/>
    <w:rsid w:val="00F876BB"/>
    <w:rsid w:val="00F90484"/>
    <w:rsid w:val="00F912FE"/>
    <w:rsid w:val="00F96385"/>
    <w:rsid w:val="00FA18C0"/>
    <w:rsid w:val="00FA635A"/>
    <w:rsid w:val="00FB0482"/>
    <w:rsid w:val="00FB26F8"/>
    <w:rsid w:val="00FB57C6"/>
    <w:rsid w:val="00FC01ED"/>
    <w:rsid w:val="00FC02E8"/>
    <w:rsid w:val="00FC0570"/>
    <w:rsid w:val="00FE021D"/>
    <w:rsid w:val="00FE30C9"/>
    <w:rsid w:val="00FF0B35"/>
    <w:rsid w:val="00FF1E07"/>
    <w:rsid w:val="00FF27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62148E6B-690E-419F-B9E3-93CF2A6DF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uiPriority w:val="9"/>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UnresolvedMention1">
    <w:name w:val="Unresolved Mention1"/>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table" w:styleId="TableGrid">
    <w:name w:val="Table Grid"/>
    <w:basedOn w:val="TableNormal"/>
    <w:uiPriority w:val="39"/>
    <w:rsid w:val="006A14DF"/>
    <w:pPr>
      <w:autoSpaceDN/>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B7361F"/>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338546">
      <w:bodyDiv w:val="1"/>
      <w:marLeft w:val="0"/>
      <w:marRight w:val="0"/>
      <w:marTop w:val="0"/>
      <w:marBottom w:val="0"/>
      <w:divBdr>
        <w:top w:val="none" w:sz="0" w:space="0" w:color="auto"/>
        <w:left w:val="none" w:sz="0" w:space="0" w:color="auto"/>
        <w:bottom w:val="none" w:sz="0" w:space="0" w:color="auto"/>
        <w:right w:val="none" w:sz="0" w:space="0" w:color="auto"/>
      </w:divBdr>
    </w:div>
    <w:div w:id="508712289">
      <w:bodyDiv w:val="1"/>
      <w:marLeft w:val="0"/>
      <w:marRight w:val="0"/>
      <w:marTop w:val="0"/>
      <w:marBottom w:val="0"/>
      <w:divBdr>
        <w:top w:val="none" w:sz="0" w:space="0" w:color="auto"/>
        <w:left w:val="none" w:sz="0" w:space="0" w:color="auto"/>
        <w:bottom w:val="none" w:sz="0" w:space="0" w:color="auto"/>
        <w:right w:val="none" w:sz="0" w:space="0" w:color="auto"/>
      </w:divBdr>
    </w:div>
    <w:div w:id="666321673">
      <w:bodyDiv w:val="1"/>
      <w:marLeft w:val="0"/>
      <w:marRight w:val="0"/>
      <w:marTop w:val="0"/>
      <w:marBottom w:val="0"/>
      <w:divBdr>
        <w:top w:val="none" w:sz="0" w:space="0" w:color="auto"/>
        <w:left w:val="none" w:sz="0" w:space="0" w:color="auto"/>
        <w:bottom w:val="none" w:sz="0" w:space="0" w:color="auto"/>
        <w:right w:val="none" w:sz="0" w:space="0" w:color="auto"/>
      </w:divBdr>
    </w:div>
    <w:div w:id="905914763">
      <w:bodyDiv w:val="1"/>
      <w:marLeft w:val="0"/>
      <w:marRight w:val="0"/>
      <w:marTop w:val="0"/>
      <w:marBottom w:val="0"/>
      <w:divBdr>
        <w:top w:val="none" w:sz="0" w:space="0" w:color="auto"/>
        <w:left w:val="none" w:sz="0" w:space="0" w:color="auto"/>
        <w:bottom w:val="none" w:sz="0" w:space="0" w:color="auto"/>
        <w:right w:val="none" w:sz="0" w:space="0" w:color="auto"/>
      </w:divBdr>
    </w:div>
    <w:div w:id="910970502">
      <w:bodyDiv w:val="1"/>
      <w:marLeft w:val="0"/>
      <w:marRight w:val="0"/>
      <w:marTop w:val="0"/>
      <w:marBottom w:val="0"/>
      <w:divBdr>
        <w:top w:val="none" w:sz="0" w:space="0" w:color="auto"/>
        <w:left w:val="none" w:sz="0" w:space="0" w:color="auto"/>
        <w:bottom w:val="none" w:sz="0" w:space="0" w:color="auto"/>
        <w:right w:val="none" w:sz="0" w:space="0" w:color="auto"/>
      </w:divBdr>
      <w:divsChild>
        <w:div w:id="1532256838">
          <w:marLeft w:val="0"/>
          <w:marRight w:val="0"/>
          <w:marTop w:val="0"/>
          <w:marBottom w:val="0"/>
          <w:divBdr>
            <w:top w:val="none" w:sz="0" w:space="0" w:color="auto"/>
            <w:left w:val="none" w:sz="0" w:space="0" w:color="auto"/>
            <w:bottom w:val="none" w:sz="0" w:space="0" w:color="auto"/>
            <w:right w:val="none" w:sz="0" w:space="0" w:color="auto"/>
          </w:divBdr>
          <w:divsChild>
            <w:div w:id="1683244306">
              <w:marLeft w:val="0"/>
              <w:marRight w:val="0"/>
              <w:marTop w:val="0"/>
              <w:marBottom w:val="0"/>
              <w:divBdr>
                <w:top w:val="none" w:sz="0" w:space="0" w:color="auto"/>
                <w:left w:val="none" w:sz="0" w:space="0" w:color="auto"/>
                <w:bottom w:val="none" w:sz="0" w:space="0" w:color="auto"/>
                <w:right w:val="none" w:sz="0" w:space="0" w:color="auto"/>
              </w:divBdr>
              <w:divsChild>
                <w:div w:id="59060276">
                  <w:marLeft w:val="0"/>
                  <w:marRight w:val="0"/>
                  <w:marTop w:val="0"/>
                  <w:marBottom w:val="0"/>
                  <w:divBdr>
                    <w:top w:val="none" w:sz="0" w:space="0" w:color="auto"/>
                    <w:left w:val="none" w:sz="0" w:space="0" w:color="auto"/>
                    <w:bottom w:val="none" w:sz="0" w:space="0" w:color="auto"/>
                    <w:right w:val="none" w:sz="0" w:space="0" w:color="auto"/>
                  </w:divBdr>
                  <w:divsChild>
                    <w:div w:id="606742254">
                      <w:marLeft w:val="0"/>
                      <w:marRight w:val="0"/>
                      <w:marTop w:val="0"/>
                      <w:marBottom w:val="0"/>
                      <w:divBdr>
                        <w:top w:val="none" w:sz="0" w:space="0" w:color="auto"/>
                        <w:left w:val="none" w:sz="0" w:space="0" w:color="auto"/>
                        <w:bottom w:val="none" w:sz="0" w:space="0" w:color="auto"/>
                        <w:right w:val="none" w:sz="0" w:space="0" w:color="auto"/>
                      </w:divBdr>
                      <w:divsChild>
                        <w:div w:id="1900824108">
                          <w:marLeft w:val="0"/>
                          <w:marRight w:val="0"/>
                          <w:marTop w:val="0"/>
                          <w:marBottom w:val="0"/>
                          <w:divBdr>
                            <w:top w:val="none" w:sz="0" w:space="0" w:color="auto"/>
                            <w:left w:val="none" w:sz="0" w:space="0" w:color="auto"/>
                            <w:bottom w:val="none" w:sz="0" w:space="0" w:color="auto"/>
                            <w:right w:val="none" w:sz="0" w:space="0" w:color="auto"/>
                          </w:divBdr>
                          <w:divsChild>
                            <w:div w:id="1113861026">
                              <w:marLeft w:val="0"/>
                              <w:marRight w:val="0"/>
                              <w:marTop w:val="0"/>
                              <w:marBottom w:val="0"/>
                              <w:divBdr>
                                <w:top w:val="none" w:sz="0" w:space="0" w:color="auto"/>
                                <w:left w:val="none" w:sz="0" w:space="0" w:color="auto"/>
                                <w:bottom w:val="none" w:sz="0" w:space="0" w:color="auto"/>
                                <w:right w:val="none" w:sz="0" w:space="0" w:color="auto"/>
                              </w:divBdr>
                              <w:divsChild>
                                <w:div w:id="119153765">
                                  <w:marLeft w:val="0"/>
                                  <w:marRight w:val="0"/>
                                  <w:marTop w:val="0"/>
                                  <w:marBottom w:val="0"/>
                                  <w:divBdr>
                                    <w:top w:val="none" w:sz="0" w:space="0" w:color="auto"/>
                                    <w:left w:val="none" w:sz="0" w:space="0" w:color="auto"/>
                                    <w:bottom w:val="none" w:sz="0" w:space="0" w:color="auto"/>
                                    <w:right w:val="none" w:sz="0" w:space="0" w:color="auto"/>
                                  </w:divBdr>
                                  <w:divsChild>
                                    <w:div w:id="87785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042485">
          <w:marLeft w:val="0"/>
          <w:marRight w:val="0"/>
          <w:marTop w:val="0"/>
          <w:marBottom w:val="0"/>
          <w:divBdr>
            <w:top w:val="none" w:sz="0" w:space="0" w:color="auto"/>
            <w:left w:val="none" w:sz="0" w:space="0" w:color="auto"/>
            <w:bottom w:val="none" w:sz="0" w:space="0" w:color="auto"/>
            <w:right w:val="none" w:sz="0" w:space="0" w:color="auto"/>
          </w:divBdr>
          <w:divsChild>
            <w:div w:id="451826337">
              <w:marLeft w:val="0"/>
              <w:marRight w:val="0"/>
              <w:marTop w:val="0"/>
              <w:marBottom w:val="0"/>
              <w:divBdr>
                <w:top w:val="none" w:sz="0" w:space="0" w:color="auto"/>
                <w:left w:val="none" w:sz="0" w:space="0" w:color="auto"/>
                <w:bottom w:val="none" w:sz="0" w:space="0" w:color="auto"/>
                <w:right w:val="none" w:sz="0" w:space="0" w:color="auto"/>
              </w:divBdr>
              <w:divsChild>
                <w:div w:id="663554736">
                  <w:marLeft w:val="0"/>
                  <w:marRight w:val="0"/>
                  <w:marTop w:val="0"/>
                  <w:marBottom w:val="0"/>
                  <w:divBdr>
                    <w:top w:val="none" w:sz="0" w:space="0" w:color="auto"/>
                    <w:left w:val="none" w:sz="0" w:space="0" w:color="auto"/>
                    <w:bottom w:val="none" w:sz="0" w:space="0" w:color="auto"/>
                    <w:right w:val="none" w:sz="0" w:space="0" w:color="auto"/>
                  </w:divBdr>
                  <w:divsChild>
                    <w:div w:id="1363750973">
                      <w:marLeft w:val="0"/>
                      <w:marRight w:val="0"/>
                      <w:marTop w:val="0"/>
                      <w:marBottom w:val="0"/>
                      <w:divBdr>
                        <w:top w:val="none" w:sz="0" w:space="0" w:color="auto"/>
                        <w:left w:val="none" w:sz="0" w:space="0" w:color="auto"/>
                        <w:bottom w:val="none" w:sz="0" w:space="0" w:color="auto"/>
                        <w:right w:val="none" w:sz="0" w:space="0" w:color="auto"/>
                      </w:divBdr>
                      <w:divsChild>
                        <w:div w:id="111093745">
                          <w:marLeft w:val="0"/>
                          <w:marRight w:val="0"/>
                          <w:marTop w:val="0"/>
                          <w:marBottom w:val="0"/>
                          <w:divBdr>
                            <w:top w:val="none" w:sz="0" w:space="0" w:color="auto"/>
                            <w:left w:val="none" w:sz="0" w:space="0" w:color="auto"/>
                            <w:bottom w:val="none" w:sz="0" w:space="0" w:color="auto"/>
                            <w:right w:val="none" w:sz="0" w:space="0" w:color="auto"/>
                          </w:divBdr>
                          <w:divsChild>
                            <w:div w:id="1921526847">
                              <w:marLeft w:val="0"/>
                              <w:marRight w:val="0"/>
                              <w:marTop w:val="0"/>
                              <w:marBottom w:val="0"/>
                              <w:divBdr>
                                <w:top w:val="none" w:sz="0" w:space="0" w:color="auto"/>
                                <w:left w:val="none" w:sz="0" w:space="0" w:color="auto"/>
                                <w:bottom w:val="none" w:sz="0" w:space="0" w:color="auto"/>
                                <w:right w:val="none" w:sz="0" w:space="0" w:color="auto"/>
                              </w:divBdr>
                              <w:divsChild>
                                <w:div w:id="677275628">
                                  <w:marLeft w:val="0"/>
                                  <w:marRight w:val="0"/>
                                  <w:marTop w:val="0"/>
                                  <w:marBottom w:val="0"/>
                                  <w:divBdr>
                                    <w:top w:val="none" w:sz="0" w:space="0" w:color="auto"/>
                                    <w:left w:val="none" w:sz="0" w:space="0" w:color="auto"/>
                                    <w:bottom w:val="none" w:sz="0" w:space="0" w:color="auto"/>
                                    <w:right w:val="none" w:sz="0" w:space="0" w:color="auto"/>
                                  </w:divBdr>
                                  <w:divsChild>
                                    <w:div w:id="906303821">
                                      <w:marLeft w:val="0"/>
                                      <w:marRight w:val="0"/>
                                      <w:marTop w:val="0"/>
                                      <w:marBottom w:val="0"/>
                                      <w:divBdr>
                                        <w:top w:val="none" w:sz="0" w:space="0" w:color="auto"/>
                                        <w:left w:val="none" w:sz="0" w:space="0" w:color="auto"/>
                                        <w:bottom w:val="none" w:sz="0" w:space="0" w:color="auto"/>
                                        <w:right w:val="none" w:sz="0" w:space="0" w:color="auto"/>
                                      </w:divBdr>
                                      <w:divsChild>
                                        <w:div w:id="880634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6185018">
      <w:bodyDiv w:val="1"/>
      <w:marLeft w:val="0"/>
      <w:marRight w:val="0"/>
      <w:marTop w:val="0"/>
      <w:marBottom w:val="0"/>
      <w:divBdr>
        <w:top w:val="none" w:sz="0" w:space="0" w:color="auto"/>
        <w:left w:val="none" w:sz="0" w:space="0" w:color="auto"/>
        <w:bottom w:val="none" w:sz="0" w:space="0" w:color="auto"/>
        <w:right w:val="none" w:sz="0" w:space="0" w:color="auto"/>
      </w:divBdr>
    </w:div>
    <w:div w:id="989139993">
      <w:bodyDiv w:val="1"/>
      <w:marLeft w:val="0"/>
      <w:marRight w:val="0"/>
      <w:marTop w:val="0"/>
      <w:marBottom w:val="0"/>
      <w:divBdr>
        <w:top w:val="none" w:sz="0" w:space="0" w:color="auto"/>
        <w:left w:val="none" w:sz="0" w:space="0" w:color="auto"/>
        <w:bottom w:val="none" w:sz="0" w:space="0" w:color="auto"/>
        <w:right w:val="none" w:sz="0" w:space="0" w:color="auto"/>
      </w:divBdr>
    </w:div>
    <w:div w:id="995651889">
      <w:bodyDiv w:val="1"/>
      <w:marLeft w:val="0"/>
      <w:marRight w:val="0"/>
      <w:marTop w:val="0"/>
      <w:marBottom w:val="0"/>
      <w:divBdr>
        <w:top w:val="none" w:sz="0" w:space="0" w:color="auto"/>
        <w:left w:val="none" w:sz="0" w:space="0" w:color="auto"/>
        <w:bottom w:val="none" w:sz="0" w:space="0" w:color="auto"/>
        <w:right w:val="none" w:sz="0" w:space="0" w:color="auto"/>
      </w:divBdr>
    </w:div>
    <w:div w:id="1446340769">
      <w:bodyDiv w:val="1"/>
      <w:marLeft w:val="0"/>
      <w:marRight w:val="0"/>
      <w:marTop w:val="0"/>
      <w:marBottom w:val="0"/>
      <w:divBdr>
        <w:top w:val="none" w:sz="0" w:space="0" w:color="auto"/>
        <w:left w:val="none" w:sz="0" w:space="0" w:color="auto"/>
        <w:bottom w:val="none" w:sz="0" w:space="0" w:color="auto"/>
        <w:right w:val="none" w:sz="0" w:space="0" w:color="auto"/>
      </w:divBdr>
      <w:divsChild>
        <w:div w:id="1303736623">
          <w:marLeft w:val="0"/>
          <w:marRight w:val="0"/>
          <w:marTop w:val="0"/>
          <w:marBottom w:val="0"/>
          <w:divBdr>
            <w:top w:val="none" w:sz="0" w:space="0" w:color="auto"/>
            <w:left w:val="none" w:sz="0" w:space="0" w:color="auto"/>
            <w:bottom w:val="none" w:sz="0" w:space="0" w:color="auto"/>
            <w:right w:val="none" w:sz="0" w:space="0" w:color="auto"/>
          </w:divBdr>
          <w:divsChild>
            <w:div w:id="452671500">
              <w:marLeft w:val="0"/>
              <w:marRight w:val="0"/>
              <w:marTop w:val="0"/>
              <w:marBottom w:val="0"/>
              <w:divBdr>
                <w:top w:val="none" w:sz="0" w:space="0" w:color="auto"/>
                <w:left w:val="none" w:sz="0" w:space="0" w:color="auto"/>
                <w:bottom w:val="none" w:sz="0" w:space="0" w:color="auto"/>
                <w:right w:val="none" w:sz="0" w:space="0" w:color="auto"/>
              </w:divBdr>
              <w:divsChild>
                <w:div w:id="758254533">
                  <w:marLeft w:val="0"/>
                  <w:marRight w:val="0"/>
                  <w:marTop w:val="0"/>
                  <w:marBottom w:val="0"/>
                  <w:divBdr>
                    <w:top w:val="none" w:sz="0" w:space="0" w:color="auto"/>
                    <w:left w:val="none" w:sz="0" w:space="0" w:color="auto"/>
                    <w:bottom w:val="none" w:sz="0" w:space="0" w:color="auto"/>
                    <w:right w:val="none" w:sz="0" w:space="0" w:color="auto"/>
                  </w:divBdr>
                  <w:divsChild>
                    <w:div w:id="468788524">
                      <w:marLeft w:val="0"/>
                      <w:marRight w:val="0"/>
                      <w:marTop w:val="0"/>
                      <w:marBottom w:val="0"/>
                      <w:divBdr>
                        <w:top w:val="none" w:sz="0" w:space="0" w:color="auto"/>
                        <w:left w:val="none" w:sz="0" w:space="0" w:color="auto"/>
                        <w:bottom w:val="none" w:sz="0" w:space="0" w:color="auto"/>
                        <w:right w:val="none" w:sz="0" w:space="0" w:color="auto"/>
                      </w:divBdr>
                      <w:divsChild>
                        <w:div w:id="769158316">
                          <w:marLeft w:val="0"/>
                          <w:marRight w:val="0"/>
                          <w:marTop w:val="0"/>
                          <w:marBottom w:val="0"/>
                          <w:divBdr>
                            <w:top w:val="none" w:sz="0" w:space="0" w:color="auto"/>
                            <w:left w:val="none" w:sz="0" w:space="0" w:color="auto"/>
                            <w:bottom w:val="none" w:sz="0" w:space="0" w:color="auto"/>
                            <w:right w:val="none" w:sz="0" w:space="0" w:color="auto"/>
                          </w:divBdr>
                          <w:divsChild>
                            <w:div w:id="1865167179">
                              <w:marLeft w:val="0"/>
                              <w:marRight w:val="0"/>
                              <w:marTop w:val="0"/>
                              <w:marBottom w:val="0"/>
                              <w:divBdr>
                                <w:top w:val="none" w:sz="0" w:space="0" w:color="auto"/>
                                <w:left w:val="none" w:sz="0" w:space="0" w:color="auto"/>
                                <w:bottom w:val="none" w:sz="0" w:space="0" w:color="auto"/>
                                <w:right w:val="none" w:sz="0" w:space="0" w:color="auto"/>
                              </w:divBdr>
                              <w:divsChild>
                                <w:div w:id="2047825462">
                                  <w:marLeft w:val="0"/>
                                  <w:marRight w:val="0"/>
                                  <w:marTop w:val="0"/>
                                  <w:marBottom w:val="0"/>
                                  <w:divBdr>
                                    <w:top w:val="none" w:sz="0" w:space="0" w:color="auto"/>
                                    <w:left w:val="none" w:sz="0" w:space="0" w:color="auto"/>
                                    <w:bottom w:val="none" w:sz="0" w:space="0" w:color="auto"/>
                                    <w:right w:val="none" w:sz="0" w:space="0" w:color="auto"/>
                                  </w:divBdr>
                                  <w:divsChild>
                                    <w:div w:id="1898587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48430">
          <w:marLeft w:val="0"/>
          <w:marRight w:val="0"/>
          <w:marTop w:val="0"/>
          <w:marBottom w:val="0"/>
          <w:divBdr>
            <w:top w:val="none" w:sz="0" w:space="0" w:color="auto"/>
            <w:left w:val="none" w:sz="0" w:space="0" w:color="auto"/>
            <w:bottom w:val="none" w:sz="0" w:space="0" w:color="auto"/>
            <w:right w:val="none" w:sz="0" w:space="0" w:color="auto"/>
          </w:divBdr>
          <w:divsChild>
            <w:div w:id="1109857355">
              <w:marLeft w:val="0"/>
              <w:marRight w:val="0"/>
              <w:marTop w:val="0"/>
              <w:marBottom w:val="0"/>
              <w:divBdr>
                <w:top w:val="none" w:sz="0" w:space="0" w:color="auto"/>
                <w:left w:val="none" w:sz="0" w:space="0" w:color="auto"/>
                <w:bottom w:val="none" w:sz="0" w:space="0" w:color="auto"/>
                <w:right w:val="none" w:sz="0" w:space="0" w:color="auto"/>
              </w:divBdr>
              <w:divsChild>
                <w:div w:id="1581057309">
                  <w:marLeft w:val="0"/>
                  <w:marRight w:val="0"/>
                  <w:marTop w:val="0"/>
                  <w:marBottom w:val="0"/>
                  <w:divBdr>
                    <w:top w:val="none" w:sz="0" w:space="0" w:color="auto"/>
                    <w:left w:val="none" w:sz="0" w:space="0" w:color="auto"/>
                    <w:bottom w:val="none" w:sz="0" w:space="0" w:color="auto"/>
                    <w:right w:val="none" w:sz="0" w:space="0" w:color="auto"/>
                  </w:divBdr>
                  <w:divsChild>
                    <w:div w:id="398021246">
                      <w:marLeft w:val="0"/>
                      <w:marRight w:val="0"/>
                      <w:marTop w:val="0"/>
                      <w:marBottom w:val="0"/>
                      <w:divBdr>
                        <w:top w:val="none" w:sz="0" w:space="0" w:color="auto"/>
                        <w:left w:val="none" w:sz="0" w:space="0" w:color="auto"/>
                        <w:bottom w:val="none" w:sz="0" w:space="0" w:color="auto"/>
                        <w:right w:val="none" w:sz="0" w:space="0" w:color="auto"/>
                      </w:divBdr>
                      <w:divsChild>
                        <w:div w:id="854612095">
                          <w:marLeft w:val="0"/>
                          <w:marRight w:val="0"/>
                          <w:marTop w:val="0"/>
                          <w:marBottom w:val="0"/>
                          <w:divBdr>
                            <w:top w:val="none" w:sz="0" w:space="0" w:color="auto"/>
                            <w:left w:val="none" w:sz="0" w:space="0" w:color="auto"/>
                            <w:bottom w:val="none" w:sz="0" w:space="0" w:color="auto"/>
                            <w:right w:val="none" w:sz="0" w:space="0" w:color="auto"/>
                          </w:divBdr>
                          <w:divsChild>
                            <w:div w:id="1561790082">
                              <w:marLeft w:val="0"/>
                              <w:marRight w:val="0"/>
                              <w:marTop w:val="0"/>
                              <w:marBottom w:val="0"/>
                              <w:divBdr>
                                <w:top w:val="none" w:sz="0" w:space="0" w:color="auto"/>
                                <w:left w:val="none" w:sz="0" w:space="0" w:color="auto"/>
                                <w:bottom w:val="none" w:sz="0" w:space="0" w:color="auto"/>
                                <w:right w:val="none" w:sz="0" w:space="0" w:color="auto"/>
                              </w:divBdr>
                              <w:divsChild>
                                <w:div w:id="392432913">
                                  <w:marLeft w:val="0"/>
                                  <w:marRight w:val="0"/>
                                  <w:marTop w:val="0"/>
                                  <w:marBottom w:val="0"/>
                                  <w:divBdr>
                                    <w:top w:val="none" w:sz="0" w:space="0" w:color="auto"/>
                                    <w:left w:val="none" w:sz="0" w:space="0" w:color="auto"/>
                                    <w:bottom w:val="none" w:sz="0" w:space="0" w:color="auto"/>
                                    <w:right w:val="none" w:sz="0" w:space="0" w:color="auto"/>
                                  </w:divBdr>
                                  <w:divsChild>
                                    <w:div w:id="314526365">
                                      <w:marLeft w:val="0"/>
                                      <w:marRight w:val="0"/>
                                      <w:marTop w:val="0"/>
                                      <w:marBottom w:val="0"/>
                                      <w:divBdr>
                                        <w:top w:val="none" w:sz="0" w:space="0" w:color="auto"/>
                                        <w:left w:val="none" w:sz="0" w:space="0" w:color="auto"/>
                                        <w:bottom w:val="none" w:sz="0" w:space="0" w:color="auto"/>
                                        <w:right w:val="none" w:sz="0" w:space="0" w:color="auto"/>
                                      </w:divBdr>
                                      <w:divsChild>
                                        <w:div w:id="911433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7898269">
      <w:bodyDiv w:val="1"/>
      <w:marLeft w:val="0"/>
      <w:marRight w:val="0"/>
      <w:marTop w:val="0"/>
      <w:marBottom w:val="0"/>
      <w:divBdr>
        <w:top w:val="none" w:sz="0" w:space="0" w:color="auto"/>
        <w:left w:val="none" w:sz="0" w:space="0" w:color="auto"/>
        <w:bottom w:val="none" w:sz="0" w:space="0" w:color="auto"/>
        <w:right w:val="none" w:sz="0" w:space="0" w:color="auto"/>
      </w:divBdr>
    </w:div>
    <w:div w:id="1743483669">
      <w:bodyDiv w:val="1"/>
      <w:marLeft w:val="0"/>
      <w:marRight w:val="0"/>
      <w:marTop w:val="0"/>
      <w:marBottom w:val="0"/>
      <w:divBdr>
        <w:top w:val="none" w:sz="0" w:space="0" w:color="auto"/>
        <w:left w:val="none" w:sz="0" w:space="0" w:color="auto"/>
        <w:bottom w:val="none" w:sz="0" w:space="0" w:color="auto"/>
        <w:right w:val="none" w:sz="0" w:space="0" w:color="auto"/>
      </w:divBdr>
    </w:div>
    <w:div w:id="1820001145">
      <w:bodyDiv w:val="1"/>
      <w:marLeft w:val="0"/>
      <w:marRight w:val="0"/>
      <w:marTop w:val="0"/>
      <w:marBottom w:val="0"/>
      <w:divBdr>
        <w:top w:val="none" w:sz="0" w:space="0" w:color="auto"/>
        <w:left w:val="none" w:sz="0" w:space="0" w:color="auto"/>
        <w:bottom w:val="none" w:sz="0" w:space="0" w:color="auto"/>
        <w:right w:val="none" w:sz="0" w:space="0" w:color="auto"/>
      </w:divBdr>
    </w:div>
    <w:div w:id="1837261214">
      <w:bodyDiv w:val="1"/>
      <w:marLeft w:val="0"/>
      <w:marRight w:val="0"/>
      <w:marTop w:val="0"/>
      <w:marBottom w:val="0"/>
      <w:divBdr>
        <w:top w:val="none" w:sz="0" w:space="0" w:color="auto"/>
        <w:left w:val="none" w:sz="0" w:space="0" w:color="auto"/>
        <w:bottom w:val="none" w:sz="0" w:space="0" w:color="auto"/>
        <w:right w:val="none" w:sz="0" w:space="0" w:color="auto"/>
      </w:divBdr>
    </w:div>
    <w:div w:id="20039678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image" Target="media/image6.png"/><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4df4202-7d72-4963-97b2-606acafd052a" xsi:nil="true"/>
    <lcf76f155ced4ddcb4097134ff3c332f xmlns="5bd06163-20c3-479d-9faf-2e7bba9370f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9B4DCC9BF58CF49B510C7147B61307B" ma:contentTypeVersion="14" ma:contentTypeDescription="Create a new document." ma:contentTypeScope="" ma:versionID="cbed8e02a34eace704aa05163d434d27">
  <xsd:schema xmlns:xsd="http://www.w3.org/2001/XMLSchema" xmlns:xs="http://www.w3.org/2001/XMLSchema" xmlns:p="http://schemas.microsoft.com/office/2006/metadata/properties" xmlns:ns2="5bd06163-20c3-479d-9faf-2e7bba9370f9" xmlns:ns3="64df4202-7d72-4963-97b2-606acafd052a" targetNamespace="http://schemas.microsoft.com/office/2006/metadata/properties" ma:root="true" ma:fieldsID="00787c10339e1b7a63522f5aec914152" ns2:_="" ns3:_="">
    <xsd:import namespace="5bd06163-20c3-479d-9faf-2e7bba9370f9"/>
    <xsd:import namespace="64df4202-7d72-4963-97b2-606acafd052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d06163-20c3-479d-9faf-2e7bba9370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a3a86a1-ad49-4381-ac46-bbecd32f6037"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df4202-7d72-4963-97b2-606acafd052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76aeac9-cf24-4535-9e60-0be1edca33c5}" ma:internalName="TaxCatchAll" ma:showField="CatchAllData" ma:web="64df4202-7d72-4963-97b2-606acafd05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631CA1-9815-4EFF-83BF-A9951A4420EF}">
  <ds:schemaRefs>
    <ds:schemaRef ds:uri="http://schemas.microsoft.com/sharepoint/v3/contenttype/forms"/>
  </ds:schemaRefs>
</ds:datastoreItem>
</file>

<file path=customXml/itemProps2.xml><?xml version="1.0" encoding="utf-8"?>
<ds:datastoreItem xmlns:ds="http://schemas.openxmlformats.org/officeDocument/2006/customXml" ds:itemID="{BD2FC7B6-9DD4-4EC5-8B71-4183B1BE0E04}">
  <ds:schemaRefs>
    <ds:schemaRef ds:uri="http://schemas.microsoft.com/office/2006/metadata/properties"/>
    <ds:schemaRef ds:uri="http://schemas.microsoft.com/office/infopath/2007/PartnerControls"/>
    <ds:schemaRef ds:uri="64df4202-7d72-4963-97b2-606acafd052a"/>
    <ds:schemaRef ds:uri="5bd06163-20c3-479d-9faf-2e7bba9370f9"/>
  </ds:schemaRefs>
</ds:datastoreItem>
</file>

<file path=customXml/itemProps3.xml><?xml version="1.0" encoding="utf-8"?>
<ds:datastoreItem xmlns:ds="http://schemas.openxmlformats.org/officeDocument/2006/customXml" ds:itemID="{DB121B35-BD94-4A99-B429-DC7221DA39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d06163-20c3-479d-9faf-2e7bba9370f9"/>
    <ds:schemaRef ds:uri="64df4202-7d72-4963-97b2-606acafd05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3964</Words>
  <Characters>22581</Characters>
  <Application>Microsoft Office Word</Application>
  <DocSecurity>0</DocSecurity>
  <Lines>944</Lines>
  <Paragraphs>301</Paragraphs>
  <ScaleCrop>false</ScaleCrop>
  <HeadingPairs>
    <vt:vector size="4" baseType="variant">
      <vt:variant>
        <vt:lpstr>Title</vt:lpstr>
      </vt:variant>
      <vt:variant>
        <vt:i4>1</vt:i4>
      </vt:variant>
      <vt:variant>
        <vt:lpstr>Headings</vt:lpstr>
      </vt:variant>
      <vt:variant>
        <vt:i4>17</vt:i4>
      </vt:variant>
    </vt:vector>
  </HeadingPairs>
  <TitlesOfParts>
    <vt:vector size="18" baseType="lpstr">
      <vt:lpstr>DfE external document template</vt:lpstr>
      <vt:lpstr>/The Hermitage Junior School</vt:lpstr>
      <vt:lpstr>    </vt:lpstr>
      <vt:lpstr>    Pupil Premium Strategy Statement 2024-2027</vt:lpstr>
      <vt:lpstr>    </vt:lpstr>
      <vt:lpstr>    This statement details our school’s use of pupil premium (and recovery premium f</vt:lpstr>
      <vt:lpstr>    It outlines our pupil premium strategy, how we intend to spend the funding in th</vt:lpstr>
      <vt:lpstr>    School overview</vt:lpstr>
      <vt:lpstr>Part A: Pupil premium strategy plan</vt:lpstr>
      <vt:lpstr>    Statement of intent</vt:lpstr>
      <vt:lpstr>    </vt:lpstr>
      <vt:lpstr>    Challenges</vt:lpstr>
      <vt:lpstr>This details the key challenges to achievement that we have identified among our</vt:lpstr>
      <vt:lpstr>    Intended outcomes </vt:lpstr>
      <vt:lpstr>        Teaching (for example, CPD, recruitment and retention)</vt:lpstr>
      <vt:lpstr>Externally provided programmes</vt:lpstr>
      <vt:lpstr>    </vt:lpstr>
      <vt:lpstr>    Service pupil premium funding (optional)</vt:lpstr>
    </vt:vector>
  </TitlesOfParts>
  <Company/>
  <LinksUpToDate>false</LinksUpToDate>
  <CharactersWithSpaces>26400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DfE external document template</dc:title>
  <dc:subject/>
  <dc:creator>Publishing.TEAM@education.gsi.gov.uk</dc:creator>
  <dc:description>Master-ET-v3.8</dc:description>
  <cp:lastModifiedBy>Faaria Sahi</cp:lastModifiedBy>
  <cp:revision>62</cp:revision>
  <cp:lastPrinted>2023-09-20T09:46:00Z</cp:lastPrinted>
  <dcterms:created xsi:type="dcterms:W3CDTF">2025-09-22T20:05:00Z</dcterms:created>
  <dcterms:modified xsi:type="dcterms:W3CDTF">2025-11-07T12:41:00Z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IWPGroupOOB">
    <vt:lpwstr>Communications Directorate</vt:lpwstr>
  </property>
  <property fmtid="{D5CDD505-2E9C-101B-9397-08002B2CF9AE}" pid="4" name="_dlc_DocIdItemGuid">
    <vt:lpwstr>f1dd1af3-30bb-446e-af34-5327635f4b16</vt:lpwstr>
  </property>
  <property fmtid="{D5CDD505-2E9C-101B-9397-08002B2CF9AE}" pid="5" name="IWPOrganisationalUnit">
    <vt:lpwstr>3;#DfE|cc08a6d4-dfde-4d0f-bd85-069ebcef80d5</vt:lpwstr>
  </property>
  <property fmtid="{D5CDD505-2E9C-101B-9397-08002B2CF9AE}" pid="6" name="IWPOwner">
    <vt:lpwstr>1;#DfE|a484111e-5b24-4ad9-9778-c536c8c88985</vt:lpwstr>
  </property>
  <property fmtid="{D5CDD505-2E9C-101B-9397-08002B2CF9AE}" pid="7" name="IWPSubject">
    <vt:lpwstr/>
  </property>
  <property fmtid="{D5CDD505-2E9C-101B-9397-08002B2CF9AE}" pid="8" name="IWPFunction">
    <vt:lpwstr/>
  </property>
  <property fmtid="{D5CDD505-2E9C-101B-9397-08002B2CF9AE}" pid="9" name="IWPSiteType">
    <vt:lpwstr/>
  </property>
  <property fmtid="{D5CDD505-2E9C-101B-9397-08002B2CF9AE}" pid="10" name="IWPRightsProtectiveMarking">
    <vt:lpwstr>2;#Official|0884c477-2e62-47ea-b19c-5af6e91124c5</vt:lpwstr>
  </property>
  <property fmtid="{D5CDD505-2E9C-101B-9397-08002B2CF9AE}" pid="11" name="Site">
    <vt:lpwstr>22;#Communic​ati​ons|60b3cc5e-d979-4a7a-b73d-c058e341a548</vt:lpwstr>
  </property>
  <property fmtid="{D5CDD505-2E9C-101B-9397-08002B2CF9AE}" pid="12" name="ContentTypeId">
    <vt:lpwstr>0x01010009B4DCC9BF58CF49B510C7147B61307B</vt:lpwstr>
  </property>
  <property fmtid="{D5CDD505-2E9C-101B-9397-08002B2CF9AE}" pid="13" name="MediaServiceImageTags">
    <vt:lpwstr/>
  </property>
</Properties>
</file>